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2D07" w14:textId="51648DE0" w:rsidR="0008203F" w:rsidRPr="00921504" w:rsidRDefault="00F924F9" w:rsidP="00A368F0">
      <w:pPr>
        <w:jc w:val="both"/>
        <w:rPr>
          <w:rFonts w:ascii="Arial" w:hAnsi="Arial" w:cs="Arial"/>
          <w:bCs/>
        </w:rPr>
      </w:pPr>
      <w:r>
        <w:rPr>
          <w:noProof/>
        </w:rPr>
        <w:drawing>
          <wp:anchor distT="0" distB="0" distL="114300" distR="114300" simplePos="0" relativeHeight="251698176" behindDoc="1" locked="0" layoutInCell="1" allowOverlap="1" wp14:anchorId="7FEDC3E1" wp14:editId="19A3B719">
            <wp:simplePos x="0" y="0"/>
            <wp:positionH relativeFrom="margin">
              <wp:align>right</wp:align>
            </wp:positionH>
            <wp:positionV relativeFrom="paragraph">
              <wp:posOffset>170401</wp:posOffset>
            </wp:positionV>
            <wp:extent cx="463550" cy="625475"/>
            <wp:effectExtent l="38100" t="38100" r="31750" b="41275"/>
            <wp:wrapNone/>
            <wp:docPr id="16" name="Picture 1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ocument-fold.png"/>
                    <pic:cNvPicPr/>
                  </pic:nvPicPr>
                  <pic:blipFill>
                    <a:blip r:embed="rId10">
                      <a:extLst>
                        <a:ext uri="{28A0092B-C50C-407E-A947-70E740481C1C}">
                          <a14:useLocalDpi xmlns:a14="http://schemas.microsoft.com/office/drawing/2010/main" val="0"/>
                        </a:ext>
                      </a:extLst>
                    </a:blip>
                    <a:stretch>
                      <a:fillRect/>
                    </a:stretch>
                  </pic:blipFill>
                  <pic:spPr>
                    <a:xfrm rot="367516">
                      <a:off x="0" y="0"/>
                      <a:ext cx="463550" cy="625475"/>
                    </a:xfrm>
                    <a:prstGeom prst="rect">
                      <a:avLst/>
                    </a:prstGeom>
                  </pic:spPr>
                </pic:pic>
              </a:graphicData>
            </a:graphic>
          </wp:anchor>
        </w:drawing>
      </w:r>
    </w:p>
    <w:p w14:paraId="2527F311" w14:textId="7568D29B" w:rsidR="00BF4BC0" w:rsidRPr="00F924F9" w:rsidRDefault="00BF4BC0" w:rsidP="00A368F0">
      <w:pPr>
        <w:jc w:val="both"/>
        <w:rPr>
          <w:rFonts w:ascii="Arial" w:hAnsi="Arial" w:cs="Arial"/>
          <w:color w:val="660066"/>
        </w:rPr>
      </w:pPr>
      <w:r w:rsidRPr="00F233A2">
        <w:rPr>
          <w:rFonts w:ascii="Arial" w:hAnsi="Arial" w:cs="Arial"/>
          <w:b/>
          <w:bCs/>
          <w:color w:val="660066"/>
          <w:sz w:val="32"/>
          <w:szCs w:val="32"/>
          <w:lang w:bidi="en-GB"/>
        </w:rPr>
        <w:t xml:space="preserve">Creative Mentor </w:t>
      </w:r>
    </w:p>
    <w:p w14:paraId="449F791F" w14:textId="08C8E179" w:rsidR="00BF4BC0" w:rsidRPr="00921504" w:rsidRDefault="00BF4BC0" w:rsidP="00A368F0">
      <w:pPr>
        <w:jc w:val="both"/>
        <w:rPr>
          <w:rFonts w:ascii="Arial" w:hAnsi="Arial" w:cs="Arial"/>
          <w:b/>
          <w:bCs/>
          <w:sz w:val="22"/>
          <w:szCs w:val="22"/>
          <w:lang w:bidi="en-GB"/>
        </w:rPr>
      </w:pPr>
      <w:r w:rsidRPr="00F233A2">
        <w:rPr>
          <w:rFonts w:ascii="Arial" w:hAnsi="Arial" w:cs="Arial"/>
          <w:b/>
          <w:bCs/>
          <w:color w:val="660066"/>
          <w:sz w:val="32"/>
          <w:szCs w:val="32"/>
          <w:lang w:bidi="en-GB"/>
        </w:rPr>
        <w:t>Supporting Information</w:t>
      </w:r>
      <w:r w:rsidR="002B69C0" w:rsidRPr="00921504">
        <w:rPr>
          <w:rFonts w:ascii="Arial" w:hAnsi="Arial" w:cs="Arial"/>
          <w:b/>
          <w:bCs/>
          <w:sz w:val="22"/>
          <w:szCs w:val="22"/>
          <w:lang w:bidi="en-GB"/>
        </w:rPr>
        <w:tab/>
      </w:r>
      <w:r w:rsidR="002B69C0" w:rsidRPr="00921504">
        <w:rPr>
          <w:rFonts w:ascii="Arial" w:hAnsi="Arial" w:cs="Arial"/>
          <w:b/>
          <w:bCs/>
          <w:sz w:val="22"/>
          <w:szCs w:val="22"/>
          <w:lang w:bidi="en-GB"/>
        </w:rPr>
        <w:tab/>
      </w:r>
      <w:r w:rsidR="002B69C0" w:rsidRPr="00921504">
        <w:rPr>
          <w:rFonts w:ascii="Arial" w:hAnsi="Arial" w:cs="Arial"/>
          <w:b/>
          <w:bCs/>
          <w:sz w:val="22"/>
          <w:szCs w:val="22"/>
          <w:lang w:bidi="en-GB"/>
        </w:rPr>
        <w:tab/>
      </w:r>
      <w:r w:rsidR="002B69C0" w:rsidRPr="00921504">
        <w:rPr>
          <w:rFonts w:ascii="Arial" w:hAnsi="Arial" w:cs="Arial"/>
          <w:b/>
          <w:bCs/>
          <w:sz w:val="22"/>
          <w:szCs w:val="22"/>
          <w:lang w:bidi="en-GB"/>
        </w:rPr>
        <w:tab/>
      </w:r>
      <w:r w:rsidR="002B69C0" w:rsidRPr="00921504">
        <w:rPr>
          <w:rFonts w:ascii="Arial" w:hAnsi="Arial" w:cs="Arial"/>
          <w:b/>
          <w:bCs/>
          <w:sz w:val="22"/>
          <w:szCs w:val="22"/>
          <w:lang w:bidi="en-GB"/>
        </w:rPr>
        <w:tab/>
      </w:r>
      <w:r w:rsidR="002B69C0" w:rsidRPr="00921504">
        <w:rPr>
          <w:rFonts w:ascii="Arial" w:hAnsi="Arial" w:cs="Arial"/>
          <w:b/>
          <w:bCs/>
          <w:sz w:val="22"/>
          <w:szCs w:val="22"/>
          <w:lang w:bidi="en-GB"/>
        </w:rPr>
        <w:tab/>
      </w:r>
      <w:r w:rsidR="002B69C0" w:rsidRPr="00921504">
        <w:rPr>
          <w:rFonts w:ascii="Arial" w:hAnsi="Arial" w:cs="Arial"/>
          <w:b/>
          <w:bCs/>
          <w:sz w:val="22"/>
          <w:szCs w:val="22"/>
          <w:lang w:bidi="en-GB"/>
        </w:rPr>
        <w:tab/>
      </w:r>
    </w:p>
    <w:p w14:paraId="6D2D027C" w14:textId="0900E693" w:rsidR="00BF4BC0" w:rsidRPr="00921504" w:rsidRDefault="00BF4BC0" w:rsidP="00A368F0">
      <w:pPr>
        <w:jc w:val="both"/>
        <w:rPr>
          <w:rFonts w:ascii="Arial" w:hAnsi="Arial" w:cs="Arial"/>
          <w:b/>
          <w:bCs/>
          <w:sz w:val="22"/>
          <w:szCs w:val="22"/>
          <w:lang w:bidi="en-GB"/>
        </w:rPr>
      </w:pPr>
    </w:p>
    <w:p w14:paraId="5267A112" w14:textId="3FE421B0" w:rsidR="00BF4BC0" w:rsidRPr="00F475B3" w:rsidRDefault="00921504" w:rsidP="00A368F0">
      <w:pPr>
        <w:jc w:val="both"/>
        <w:rPr>
          <w:rFonts w:ascii="Arial" w:hAnsi="Arial" w:cs="Arial"/>
          <w:b/>
          <w:bCs/>
          <w:sz w:val="28"/>
          <w:szCs w:val="28"/>
          <w:lang w:bidi="en-GB"/>
        </w:rPr>
      </w:pPr>
      <w:r w:rsidRPr="00F475B3">
        <w:rPr>
          <w:rFonts w:ascii="Arial" w:hAnsi="Arial" w:cs="Arial"/>
          <w:b/>
          <w:bCs/>
          <w:sz w:val="28"/>
          <w:szCs w:val="28"/>
          <w:lang w:bidi="en-GB"/>
        </w:rPr>
        <w:t xml:space="preserve">The Creative Mentor Role and Responsibilities </w:t>
      </w:r>
    </w:p>
    <w:p w14:paraId="123226BF" w14:textId="77777777" w:rsidR="00F924F9" w:rsidRDefault="00F924F9" w:rsidP="00A368F0">
      <w:pPr>
        <w:jc w:val="both"/>
        <w:rPr>
          <w:rFonts w:ascii="Arial" w:hAnsi="Arial" w:cs="Arial"/>
          <w:lang w:bidi="en-GB"/>
        </w:rPr>
      </w:pPr>
    </w:p>
    <w:p w14:paraId="0DF8B257" w14:textId="73F17C15" w:rsidR="00BF4BC0" w:rsidRPr="00921504" w:rsidRDefault="00BF4BC0" w:rsidP="00A368F0">
      <w:pPr>
        <w:jc w:val="both"/>
        <w:rPr>
          <w:rFonts w:ascii="Arial" w:hAnsi="Arial" w:cs="Arial"/>
          <w:lang w:bidi="en-GB"/>
        </w:rPr>
      </w:pPr>
      <w:r w:rsidRPr="00921504">
        <w:rPr>
          <w:rFonts w:ascii="Arial" w:hAnsi="Arial" w:cs="Arial"/>
          <w:lang w:bidi="en-GB"/>
        </w:rPr>
        <w:t xml:space="preserve">This document explains more about what will be required in this role and what you need to know if you wish to apply. If you are successful in becoming Creative Mentor, you will receive an </w:t>
      </w:r>
      <w:r w:rsidRPr="00921504">
        <w:rPr>
          <w:rFonts w:ascii="Arial" w:hAnsi="Arial" w:cs="Arial"/>
          <w:b/>
          <w:bCs/>
          <w:i/>
          <w:iCs/>
          <w:lang w:bidi="en-GB"/>
        </w:rPr>
        <w:t>Induction Pack</w:t>
      </w:r>
      <w:r w:rsidRPr="00921504">
        <w:rPr>
          <w:rFonts w:ascii="Arial" w:hAnsi="Arial" w:cs="Arial"/>
          <w:i/>
          <w:lang w:bidi="en-GB"/>
        </w:rPr>
        <w:t xml:space="preserve"> </w:t>
      </w:r>
      <w:r w:rsidRPr="00921504">
        <w:rPr>
          <w:rFonts w:ascii="Arial" w:hAnsi="Arial" w:cs="Arial"/>
          <w:lang w:bidi="en-GB"/>
        </w:rPr>
        <w:t>with more information to support you in your work.</w:t>
      </w:r>
    </w:p>
    <w:p w14:paraId="120F58F0" w14:textId="77777777" w:rsidR="006D565A" w:rsidRPr="00921504" w:rsidRDefault="006D565A" w:rsidP="00A368F0">
      <w:pPr>
        <w:jc w:val="both"/>
        <w:rPr>
          <w:rFonts w:ascii="Arial" w:hAnsi="Arial" w:cs="Arial"/>
          <w:lang w:bidi="en-GB"/>
        </w:rPr>
      </w:pPr>
    </w:p>
    <w:p w14:paraId="25A433A2" w14:textId="2E309385" w:rsidR="00BF4BC0" w:rsidRPr="00921504" w:rsidRDefault="00BF4BC0" w:rsidP="00A368F0">
      <w:pPr>
        <w:jc w:val="both"/>
        <w:rPr>
          <w:rFonts w:ascii="Arial" w:hAnsi="Arial" w:cs="Arial"/>
          <w:lang w:bidi="en-GB"/>
        </w:rPr>
      </w:pPr>
      <w:r w:rsidRPr="00921504">
        <w:rPr>
          <w:rFonts w:ascii="Arial" w:hAnsi="Arial" w:cs="Arial"/>
          <w:lang w:bidi="en-GB"/>
        </w:rPr>
        <w:t>Please note that the formal process is designed to ensure that the opportunity is open and equal to all.</w:t>
      </w:r>
      <w:r w:rsidR="00483A51">
        <w:rPr>
          <w:rFonts w:ascii="Arial" w:hAnsi="Arial" w:cs="Arial"/>
          <w:lang w:bidi="en-GB"/>
        </w:rPr>
        <w:t xml:space="preserve"> We are passionate about forming a diverse pool of mentors that represents the Children and Young People that we work with, therefore we welcome applications from under-represented communities.</w:t>
      </w:r>
      <w:r w:rsidRPr="00921504">
        <w:rPr>
          <w:rFonts w:ascii="Arial" w:hAnsi="Arial" w:cs="Arial"/>
          <w:lang w:bidi="en-GB"/>
        </w:rPr>
        <w:t xml:space="preserve"> We hope you will find it of </w:t>
      </w:r>
      <w:r w:rsidR="0058723A" w:rsidRPr="00921504">
        <w:rPr>
          <w:rFonts w:ascii="Arial" w:hAnsi="Arial" w:cs="Arial"/>
          <w:lang w:bidi="en-GB"/>
        </w:rPr>
        <w:t>interest,</w:t>
      </w:r>
      <w:r w:rsidRPr="00921504">
        <w:rPr>
          <w:rFonts w:ascii="Arial" w:hAnsi="Arial" w:cs="Arial"/>
          <w:lang w:bidi="en-GB"/>
        </w:rPr>
        <w:t xml:space="preserve"> and we look forward to receiving your application to be involved in this pioneering work and to make a difference to the lives of children</w:t>
      </w:r>
      <w:r w:rsidR="0058723A" w:rsidRPr="00921504">
        <w:rPr>
          <w:rFonts w:ascii="Arial" w:hAnsi="Arial" w:cs="Arial"/>
          <w:lang w:bidi="en-GB"/>
        </w:rPr>
        <w:t xml:space="preserve"> and young people</w:t>
      </w:r>
      <w:r w:rsidRPr="00921504">
        <w:rPr>
          <w:rFonts w:ascii="Arial" w:hAnsi="Arial" w:cs="Arial"/>
          <w:lang w:bidi="en-GB"/>
        </w:rPr>
        <w:t xml:space="preserve"> in and leaving care. </w:t>
      </w:r>
    </w:p>
    <w:p w14:paraId="275D9004" w14:textId="6D3D7C59" w:rsidR="00BF4BC0" w:rsidRPr="00921504" w:rsidRDefault="00BF4BC0" w:rsidP="00A368F0">
      <w:pPr>
        <w:jc w:val="both"/>
        <w:rPr>
          <w:rFonts w:ascii="Arial" w:hAnsi="Arial" w:cs="Arial"/>
          <w:lang w:bidi="en-GB"/>
        </w:rPr>
      </w:pPr>
    </w:p>
    <w:p w14:paraId="4B6AABD7" w14:textId="0AFD8E81" w:rsidR="00BF4BC0" w:rsidRPr="00F475B3" w:rsidRDefault="00BF4BC0" w:rsidP="00A368F0">
      <w:pPr>
        <w:jc w:val="both"/>
        <w:rPr>
          <w:rFonts w:ascii="Arial" w:hAnsi="Arial" w:cs="Arial"/>
          <w:b/>
          <w:bCs/>
          <w:sz w:val="28"/>
          <w:szCs w:val="28"/>
        </w:rPr>
      </w:pPr>
      <w:r w:rsidRPr="00F475B3">
        <w:rPr>
          <w:rFonts w:ascii="Arial" w:hAnsi="Arial" w:cs="Arial"/>
          <w:b/>
          <w:bCs/>
          <w:sz w:val="28"/>
          <w:szCs w:val="28"/>
        </w:rPr>
        <w:t xml:space="preserve">What is Creative Mentoring and </w:t>
      </w:r>
      <w:r w:rsidR="00187D6A" w:rsidRPr="00F475B3">
        <w:rPr>
          <w:rFonts w:ascii="Arial" w:hAnsi="Arial" w:cs="Arial"/>
          <w:b/>
          <w:bCs/>
          <w:sz w:val="28"/>
          <w:szCs w:val="28"/>
        </w:rPr>
        <w:t>h</w:t>
      </w:r>
      <w:r w:rsidRPr="00F475B3">
        <w:rPr>
          <w:rFonts w:ascii="Arial" w:hAnsi="Arial" w:cs="Arial"/>
          <w:b/>
          <w:bCs/>
          <w:sz w:val="28"/>
          <w:szCs w:val="28"/>
        </w:rPr>
        <w:t>ow does it work?</w:t>
      </w:r>
    </w:p>
    <w:p w14:paraId="564F2E65" w14:textId="77777777" w:rsidR="00BF4BC0" w:rsidRPr="00921504" w:rsidRDefault="00BF4BC0" w:rsidP="00A368F0">
      <w:pPr>
        <w:jc w:val="both"/>
        <w:rPr>
          <w:rFonts w:ascii="Arial" w:hAnsi="Arial" w:cs="Arial"/>
        </w:rPr>
      </w:pPr>
    </w:p>
    <w:p w14:paraId="36B3C9FC" w14:textId="21061540" w:rsidR="00BF4BC0" w:rsidRDefault="00BF4BC0" w:rsidP="00A368F0">
      <w:pPr>
        <w:jc w:val="both"/>
        <w:rPr>
          <w:rFonts w:ascii="Arial" w:hAnsi="Arial" w:cs="Arial"/>
        </w:rPr>
      </w:pPr>
      <w:proofErr w:type="gramStart"/>
      <w:r w:rsidRPr="00921504">
        <w:rPr>
          <w:rFonts w:ascii="Arial" w:hAnsi="Arial" w:cs="Arial"/>
        </w:rPr>
        <w:t>Creative Mentoring,</w:t>
      </w:r>
      <w:proofErr w:type="gramEnd"/>
      <w:r w:rsidRPr="00921504">
        <w:rPr>
          <w:rFonts w:ascii="Arial" w:hAnsi="Arial" w:cs="Arial"/>
        </w:rPr>
        <w:t xml:space="preserve"> </w:t>
      </w:r>
      <w:r w:rsidR="00483A51">
        <w:rPr>
          <w:rFonts w:ascii="Arial" w:hAnsi="Arial" w:cs="Arial"/>
        </w:rPr>
        <w:t xml:space="preserve">is an </w:t>
      </w:r>
      <w:proofErr w:type="gramStart"/>
      <w:r w:rsidR="00483A51">
        <w:rPr>
          <w:rFonts w:ascii="Arial" w:hAnsi="Arial" w:cs="Arial"/>
        </w:rPr>
        <w:t>award winning</w:t>
      </w:r>
      <w:proofErr w:type="gramEnd"/>
      <w:r w:rsidR="00483A51">
        <w:rPr>
          <w:rFonts w:ascii="Arial" w:hAnsi="Arial" w:cs="Arial"/>
        </w:rPr>
        <w:t xml:space="preserve"> </w:t>
      </w:r>
      <w:r w:rsidR="00AE25EB" w:rsidRPr="00921504">
        <w:rPr>
          <w:rFonts w:ascii="Arial" w:hAnsi="Arial" w:cs="Arial"/>
        </w:rPr>
        <w:t>one-to-one</w:t>
      </w:r>
      <w:r w:rsidRPr="00921504">
        <w:rPr>
          <w:rFonts w:ascii="Arial" w:hAnsi="Arial" w:cs="Arial"/>
        </w:rPr>
        <w:t xml:space="preserve"> approach to working with </w:t>
      </w:r>
      <w:r w:rsidR="000C1096">
        <w:rPr>
          <w:rFonts w:ascii="Arial" w:hAnsi="Arial" w:cs="Arial"/>
        </w:rPr>
        <w:t xml:space="preserve">children and young people who are experiencing vulnerabilities and/or disadvantage. </w:t>
      </w:r>
      <w:proofErr w:type="gramStart"/>
      <w:r w:rsidR="000C1096">
        <w:rPr>
          <w:rFonts w:ascii="Arial" w:hAnsi="Arial" w:cs="Arial"/>
        </w:rPr>
        <w:t>The majority of</w:t>
      </w:r>
      <w:proofErr w:type="gramEnd"/>
      <w:r w:rsidR="000C1096">
        <w:rPr>
          <w:rFonts w:ascii="Arial" w:hAnsi="Arial" w:cs="Arial"/>
        </w:rPr>
        <w:t xml:space="preserve"> the children and young people we work with </w:t>
      </w:r>
      <w:proofErr w:type="gramStart"/>
      <w:r w:rsidR="000C1096">
        <w:rPr>
          <w:rFonts w:ascii="Arial" w:hAnsi="Arial" w:cs="Arial"/>
        </w:rPr>
        <w:t>are care</w:t>
      </w:r>
      <w:proofErr w:type="gramEnd"/>
      <w:r w:rsidR="000C1096">
        <w:rPr>
          <w:rFonts w:ascii="Arial" w:hAnsi="Arial" w:cs="Arial"/>
        </w:rPr>
        <w:t xml:space="preserve"> experienced or have a Social Worker for other needs, however we also work with children and young people at risk of offending, </w:t>
      </w:r>
      <w:r w:rsidR="00246C86">
        <w:rPr>
          <w:rFonts w:ascii="Arial" w:hAnsi="Arial" w:cs="Arial"/>
        </w:rPr>
        <w:t xml:space="preserve">who are </w:t>
      </w:r>
      <w:r w:rsidR="00483A51">
        <w:rPr>
          <w:rFonts w:ascii="Arial" w:hAnsi="Arial" w:cs="Arial"/>
        </w:rPr>
        <w:t>engaged</w:t>
      </w:r>
      <w:r w:rsidR="00246C86">
        <w:rPr>
          <w:rFonts w:ascii="Arial" w:hAnsi="Arial" w:cs="Arial"/>
        </w:rPr>
        <w:t xml:space="preserve"> in mental health services or who are struggling to engage in education, for example.</w:t>
      </w:r>
    </w:p>
    <w:p w14:paraId="4D710F18" w14:textId="77777777" w:rsidR="00246C86" w:rsidRDefault="00246C86" w:rsidP="00A368F0">
      <w:pPr>
        <w:jc w:val="both"/>
        <w:rPr>
          <w:rFonts w:ascii="Arial" w:hAnsi="Arial" w:cs="Arial"/>
        </w:rPr>
      </w:pPr>
    </w:p>
    <w:p w14:paraId="5A6073C8" w14:textId="4E6A6830" w:rsidR="00246C86" w:rsidRPr="00921504" w:rsidRDefault="00246C86" w:rsidP="00A368F0">
      <w:pPr>
        <w:jc w:val="both"/>
        <w:rPr>
          <w:rFonts w:ascii="Arial" w:hAnsi="Arial" w:cs="Arial"/>
        </w:rPr>
      </w:pPr>
      <w:r>
        <w:rPr>
          <w:rFonts w:ascii="Arial" w:hAnsi="Arial" w:cs="Arial"/>
        </w:rPr>
        <w:t>Creative Mentoring aims to develop a child or young person’s sense of self, purpose, belonging and broadening a world of opportunities through the creative practice of a Creative Mentor.</w:t>
      </w:r>
    </w:p>
    <w:p w14:paraId="2A58949A" w14:textId="50C78A90" w:rsidR="00BF4BC0" w:rsidRPr="00921504" w:rsidRDefault="00BF4BC0" w:rsidP="00A368F0">
      <w:pPr>
        <w:jc w:val="both"/>
        <w:rPr>
          <w:rFonts w:ascii="Arial" w:hAnsi="Arial" w:cs="Arial"/>
        </w:rPr>
      </w:pPr>
    </w:p>
    <w:p w14:paraId="2349996F" w14:textId="2998FAEB" w:rsidR="00BF4BC0" w:rsidRPr="00921504" w:rsidRDefault="00BF4BC0" w:rsidP="00A368F0">
      <w:pPr>
        <w:jc w:val="both"/>
        <w:rPr>
          <w:rFonts w:ascii="Arial" w:hAnsi="Arial" w:cs="Arial"/>
        </w:rPr>
      </w:pPr>
      <w:r w:rsidRPr="00921504">
        <w:rPr>
          <w:rFonts w:ascii="Arial" w:hAnsi="Arial" w:cs="Arial"/>
        </w:rPr>
        <w:t xml:space="preserve">When a </w:t>
      </w:r>
      <w:r w:rsidR="00F475B3">
        <w:rPr>
          <w:rFonts w:ascii="Arial" w:hAnsi="Arial" w:cs="Arial"/>
        </w:rPr>
        <w:t xml:space="preserve">child or </w:t>
      </w:r>
      <w:r w:rsidRPr="00921504">
        <w:rPr>
          <w:rFonts w:ascii="Arial" w:hAnsi="Arial" w:cs="Arial"/>
        </w:rPr>
        <w:t>young person is disengaged and so resistant to support</w:t>
      </w:r>
      <w:r w:rsidR="00850186">
        <w:rPr>
          <w:rFonts w:ascii="Arial" w:hAnsi="Arial" w:cs="Arial"/>
        </w:rPr>
        <w:t>,</w:t>
      </w:r>
      <w:r w:rsidR="00F475B3">
        <w:rPr>
          <w:rFonts w:ascii="Arial" w:hAnsi="Arial" w:cs="Arial"/>
        </w:rPr>
        <w:t xml:space="preserve"> where</w:t>
      </w:r>
      <w:r w:rsidRPr="00921504">
        <w:rPr>
          <w:rFonts w:ascii="Arial" w:hAnsi="Arial" w:cs="Arial"/>
        </w:rPr>
        <w:t xml:space="preserve"> professionals are struggling to improve the situation, a Creative Mentor can be commissioned to work 1:1 with the young person.</w:t>
      </w:r>
    </w:p>
    <w:p w14:paraId="599007B9" w14:textId="1D6B25EB" w:rsidR="00BF4BC0" w:rsidRPr="00921504" w:rsidRDefault="00BF4BC0" w:rsidP="00A368F0">
      <w:pPr>
        <w:jc w:val="both"/>
        <w:rPr>
          <w:rFonts w:ascii="Arial" w:hAnsi="Arial" w:cs="Arial"/>
        </w:rPr>
      </w:pPr>
    </w:p>
    <w:p w14:paraId="0DD90A0D" w14:textId="77777777" w:rsidR="007C57C6" w:rsidRDefault="00BF4BC0" w:rsidP="00A368F0">
      <w:pPr>
        <w:jc w:val="both"/>
        <w:rPr>
          <w:rFonts w:ascii="Arial" w:hAnsi="Arial" w:cs="Arial"/>
        </w:rPr>
      </w:pPr>
      <w:r w:rsidRPr="00921504">
        <w:rPr>
          <w:rFonts w:ascii="Arial" w:hAnsi="Arial" w:cs="Arial"/>
        </w:rPr>
        <w:t xml:space="preserve">Creative Mentors work in the </w:t>
      </w:r>
      <w:r w:rsidRPr="00921504">
        <w:rPr>
          <w:rFonts w:ascii="Arial" w:hAnsi="Arial" w:cs="Arial"/>
          <w:b/>
          <w:bCs/>
          <w:i/>
          <w:iCs/>
        </w:rPr>
        <w:t>Third Space</w:t>
      </w:r>
      <w:r w:rsidRPr="00921504">
        <w:rPr>
          <w:rFonts w:ascii="Arial" w:hAnsi="Arial" w:cs="Arial"/>
        </w:rPr>
        <w:t xml:space="preserve"> as shown in the </w:t>
      </w:r>
      <w:r w:rsidR="00F475B3">
        <w:rPr>
          <w:rFonts w:ascii="Arial" w:hAnsi="Arial" w:cs="Arial"/>
        </w:rPr>
        <w:t>following illustration</w:t>
      </w:r>
      <w:r w:rsidRPr="00921504">
        <w:rPr>
          <w:rFonts w:ascii="Arial" w:hAnsi="Arial" w:cs="Arial"/>
        </w:rPr>
        <w:t xml:space="preserve">, working to help the </w:t>
      </w:r>
      <w:r w:rsidR="00F475B3">
        <w:rPr>
          <w:rFonts w:ascii="Arial" w:hAnsi="Arial" w:cs="Arial"/>
        </w:rPr>
        <w:t xml:space="preserve">child or </w:t>
      </w:r>
      <w:r w:rsidRPr="00921504">
        <w:rPr>
          <w:rFonts w:ascii="Arial" w:hAnsi="Arial" w:cs="Arial"/>
        </w:rPr>
        <w:t>young person have more self-confidence, increased social competence and improved resilience, so that they can positively reengage in learning.</w:t>
      </w:r>
      <w:r w:rsidR="00F924F9">
        <w:rPr>
          <w:rFonts w:ascii="Arial" w:hAnsi="Arial" w:cs="Arial"/>
        </w:rPr>
        <w:t xml:space="preserve"> </w:t>
      </w:r>
    </w:p>
    <w:p w14:paraId="2CD8A995" w14:textId="77777777" w:rsidR="007C57C6" w:rsidRDefault="007C57C6" w:rsidP="00A368F0">
      <w:pPr>
        <w:jc w:val="both"/>
        <w:rPr>
          <w:rFonts w:ascii="Arial" w:hAnsi="Arial" w:cs="Arial"/>
        </w:rPr>
      </w:pPr>
    </w:p>
    <w:p w14:paraId="3B78179D" w14:textId="5A63419A" w:rsidR="00907D8A" w:rsidRDefault="00907D8A" w:rsidP="00A368F0">
      <w:pPr>
        <w:jc w:val="both"/>
        <w:rPr>
          <w:rFonts w:ascii="Arial" w:hAnsi="Arial" w:cs="Arial"/>
        </w:rPr>
      </w:pPr>
      <w:r w:rsidRPr="00F924F9">
        <w:rPr>
          <w:rFonts w:ascii="Arial" w:hAnsi="Arial" w:cs="Arial"/>
          <w:b/>
          <w:bCs/>
        </w:rPr>
        <w:t>See diagram below.</w:t>
      </w:r>
    </w:p>
    <w:p w14:paraId="26A5E9A7" w14:textId="4F971AEE" w:rsidR="00F924F9" w:rsidRPr="00921504" w:rsidRDefault="00F924F9" w:rsidP="00F924F9">
      <w:pPr>
        <w:jc w:val="center"/>
        <w:rPr>
          <w:rFonts w:ascii="Arial" w:hAnsi="Arial" w:cs="Arial"/>
        </w:rPr>
      </w:pPr>
    </w:p>
    <w:p w14:paraId="152FF2C2" w14:textId="6C45110C" w:rsidR="009743A1" w:rsidRPr="00921504" w:rsidRDefault="009743A1" w:rsidP="00A368F0">
      <w:pPr>
        <w:jc w:val="both"/>
        <w:rPr>
          <w:rFonts w:ascii="Arial" w:hAnsi="Arial" w:cs="Arial"/>
          <w:b/>
          <w:bCs/>
        </w:rPr>
      </w:pPr>
    </w:p>
    <w:p w14:paraId="4291D952" w14:textId="2A748EC9" w:rsidR="009743A1" w:rsidRPr="00921504" w:rsidRDefault="009743A1" w:rsidP="00F475B3">
      <w:pPr>
        <w:jc w:val="center"/>
        <w:rPr>
          <w:rFonts w:ascii="Arial" w:hAnsi="Arial" w:cs="Arial"/>
        </w:rPr>
      </w:pPr>
    </w:p>
    <w:p w14:paraId="39D22396" w14:textId="1E6C5AD2" w:rsidR="00CE5ED2" w:rsidRPr="00921504" w:rsidRDefault="005640D7" w:rsidP="005640D7">
      <w:pPr>
        <w:rPr>
          <w:rFonts w:ascii="Arial" w:hAnsi="Arial" w:cs="Arial"/>
          <w:i/>
          <w:iCs/>
        </w:rPr>
      </w:pPr>
      <w:r w:rsidRPr="005640D7">
        <w:rPr>
          <w:rFonts w:ascii="Arial" w:hAnsi="Arial" w:cs="Arial"/>
          <w:i/>
          <w:iCs/>
          <w:noProof/>
        </w:rPr>
        <w:lastRenderedPageBreak/>
        <w:drawing>
          <wp:inline distT="0" distB="0" distL="0" distR="0" wp14:anchorId="3DE4E0C3" wp14:editId="084EABE8">
            <wp:extent cx="5555451" cy="6858000"/>
            <wp:effectExtent l="0" t="0" r="7620" b="0"/>
            <wp:docPr id="3" name="Picture 2" descr="A diagram of a diamond with white text&#10;&#10;Description automatically generated">
              <a:extLst xmlns:a="http://schemas.openxmlformats.org/drawingml/2006/main">
                <a:ext uri="{FF2B5EF4-FFF2-40B4-BE49-F238E27FC236}">
                  <a16:creationId xmlns:a16="http://schemas.microsoft.com/office/drawing/2014/main" id="{886B0091-47A1-C2BF-C7E5-72B2DA8D0C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a diamond with white text&#10;&#10;Description automatically generated">
                      <a:extLst>
                        <a:ext uri="{FF2B5EF4-FFF2-40B4-BE49-F238E27FC236}">
                          <a16:creationId xmlns:a16="http://schemas.microsoft.com/office/drawing/2014/main" id="{886B0091-47A1-C2BF-C7E5-72B2DA8D0CA4}"/>
                        </a:ext>
                      </a:extLst>
                    </pic:cNvPr>
                    <pic:cNvPicPr>
                      <a:picLocks noChangeAspect="1"/>
                    </pic:cNvPicPr>
                  </pic:nvPicPr>
                  <pic:blipFill>
                    <a:blip r:embed="rId11"/>
                    <a:stretch>
                      <a:fillRect/>
                    </a:stretch>
                  </pic:blipFill>
                  <pic:spPr>
                    <a:xfrm>
                      <a:off x="0" y="0"/>
                      <a:ext cx="5555451" cy="6858000"/>
                    </a:xfrm>
                    <a:prstGeom prst="rect">
                      <a:avLst/>
                    </a:prstGeom>
                  </pic:spPr>
                </pic:pic>
              </a:graphicData>
            </a:graphic>
          </wp:inline>
        </w:drawing>
      </w:r>
    </w:p>
    <w:p w14:paraId="090874F4" w14:textId="158E0A60" w:rsidR="009743A1" w:rsidRPr="00921504" w:rsidRDefault="009743A1" w:rsidP="00A368F0">
      <w:pPr>
        <w:jc w:val="both"/>
        <w:rPr>
          <w:rFonts w:ascii="Arial" w:hAnsi="Arial" w:cs="Arial"/>
        </w:rPr>
      </w:pPr>
    </w:p>
    <w:p w14:paraId="79B01147" w14:textId="77777777" w:rsidR="002B69C0" w:rsidRPr="00921504" w:rsidRDefault="002B69C0" w:rsidP="00A368F0">
      <w:pPr>
        <w:jc w:val="both"/>
        <w:rPr>
          <w:rFonts w:ascii="Arial" w:hAnsi="Arial" w:cs="Arial"/>
        </w:rPr>
      </w:pPr>
    </w:p>
    <w:p w14:paraId="2174E7E0" w14:textId="22AF0805" w:rsidR="00BF4BC0" w:rsidRPr="00921504" w:rsidRDefault="00BF4BC0" w:rsidP="00A368F0">
      <w:pPr>
        <w:jc w:val="both"/>
        <w:rPr>
          <w:rFonts w:ascii="Arial" w:hAnsi="Arial" w:cs="Arial"/>
        </w:rPr>
      </w:pPr>
      <w:r w:rsidRPr="00921504">
        <w:rPr>
          <w:rFonts w:ascii="Arial" w:hAnsi="Arial" w:cs="Arial"/>
        </w:rPr>
        <w:t xml:space="preserve">Activity in the </w:t>
      </w:r>
      <w:r w:rsidRPr="00F475B3">
        <w:rPr>
          <w:rFonts w:ascii="Arial" w:hAnsi="Arial" w:cs="Arial"/>
          <w:b/>
          <w:bCs/>
          <w:i/>
          <w:iCs/>
        </w:rPr>
        <w:t>Third Space</w:t>
      </w:r>
      <w:r w:rsidRPr="00921504">
        <w:rPr>
          <w:rFonts w:ascii="Arial" w:hAnsi="Arial" w:cs="Arial"/>
        </w:rPr>
        <w:t xml:space="preserve"> is informal, creative and often playful. Briefed jointly by </w:t>
      </w:r>
      <w:r w:rsidR="00850186">
        <w:rPr>
          <w:rFonts w:ascii="Arial" w:hAnsi="Arial" w:cs="Arial"/>
        </w:rPr>
        <w:t>referral partners</w:t>
      </w:r>
      <w:r w:rsidRPr="00921504">
        <w:rPr>
          <w:rFonts w:ascii="Arial" w:hAnsi="Arial" w:cs="Arial"/>
        </w:rPr>
        <w:t>, social care professionals</w:t>
      </w:r>
      <w:r w:rsidR="00850186">
        <w:rPr>
          <w:rFonts w:ascii="Arial" w:hAnsi="Arial" w:cs="Arial"/>
        </w:rPr>
        <w:t>, supporting adults</w:t>
      </w:r>
      <w:r w:rsidRPr="00921504">
        <w:rPr>
          <w:rFonts w:ascii="Arial" w:hAnsi="Arial" w:cs="Arial"/>
        </w:rPr>
        <w:t xml:space="preserve"> and schools, the Creative Mentor refocuses efforts away from ‘</w:t>
      </w:r>
      <w:r w:rsidR="009F0C74">
        <w:rPr>
          <w:rFonts w:ascii="Arial" w:hAnsi="Arial" w:cs="Arial"/>
        </w:rPr>
        <w:t xml:space="preserve">negative </w:t>
      </w:r>
      <w:r w:rsidRPr="00921504">
        <w:rPr>
          <w:rFonts w:ascii="Arial" w:hAnsi="Arial" w:cs="Arial"/>
        </w:rPr>
        <w:t>behaviour’</w:t>
      </w:r>
      <w:r w:rsidR="009F0C74">
        <w:rPr>
          <w:rFonts w:ascii="Arial" w:hAnsi="Arial" w:cs="Arial"/>
        </w:rPr>
        <w:t>,</w:t>
      </w:r>
      <w:r w:rsidRPr="00921504">
        <w:rPr>
          <w:rFonts w:ascii="Arial" w:hAnsi="Arial" w:cs="Arial"/>
        </w:rPr>
        <w:t xml:space="preserve"> to identify what it is the </w:t>
      </w:r>
      <w:r w:rsidR="00850186">
        <w:rPr>
          <w:rFonts w:ascii="Arial" w:hAnsi="Arial" w:cs="Arial"/>
        </w:rPr>
        <w:t>child/</w:t>
      </w:r>
      <w:r w:rsidRPr="00921504">
        <w:rPr>
          <w:rFonts w:ascii="Arial" w:hAnsi="Arial" w:cs="Arial"/>
        </w:rPr>
        <w:t>young person needs to help them become ‘unstuck’.</w:t>
      </w:r>
    </w:p>
    <w:p w14:paraId="1CF0377F" w14:textId="77777777" w:rsidR="00BF4BC0" w:rsidRPr="00921504" w:rsidRDefault="00BF4BC0" w:rsidP="00A368F0">
      <w:pPr>
        <w:jc w:val="both"/>
        <w:rPr>
          <w:rFonts w:ascii="Arial" w:hAnsi="Arial" w:cs="Arial"/>
        </w:rPr>
      </w:pPr>
    </w:p>
    <w:p w14:paraId="468DC2AD" w14:textId="59D81578" w:rsidR="00BF4BC0" w:rsidRPr="00921504" w:rsidRDefault="00BF4BC0" w:rsidP="00A368F0">
      <w:pPr>
        <w:jc w:val="both"/>
        <w:rPr>
          <w:rFonts w:ascii="Arial" w:hAnsi="Arial" w:cs="Arial"/>
        </w:rPr>
      </w:pPr>
      <w:r w:rsidRPr="00921504">
        <w:rPr>
          <w:rFonts w:ascii="Arial" w:hAnsi="Arial" w:cs="Arial"/>
        </w:rPr>
        <w:t xml:space="preserve">The Creative Mentor takes time to get to know the </w:t>
      </w:r>
      <w:r w:rsidR="00850186">
        <w:rPr>
          <w:rFonts w:ascii="Arial" w:hAnsi="Arial" w:cs="Arial"/>
        </w:rPr>
        <w:t>child/</w:t>
      </w:r>
      <w:r w:rsidRPr="00921504">
        <w:rPr>
          <w:rFonts w:ascii="Arial" w:hAnsi="Arial" w:cs="Arial"/>
        </w:rPr>
        <w:t>young person and creative activity is introduced. The means of working with the child</w:t>
      </w:r>
      <w:r w:rsidR="00AF57C1">
        <w:rPr>
          <w:rFonts w:ascii="Arial" w:hAnsi="Arial" w:cs="Arial"/>
        </w:rPr>
        <w:t xml:space="preserve"> or young person</w:t>
      </w:r>
      <w:r w:rsidRPr="00921504">
        <w:rPr>
          <w:rFonts w:ascii="Arial" w:hAnsi="Arial" w:cs="Arial"/>
        </w:rPr>
        <w:t xml:space="preserve"> is always practical, using </w:t>
      </w:r>
      <w:r w:rsidR="00483A51">
        <w:rPr>
          <w:rFonts w:ascii="Arial" w:hAnsi="Arial" w:cs="Arial"/>
        </w:rPr>
        <w:t xml:space="preserve">the interests of the Child or Young Person to inform the activity. These activities can include but are not limited to </w:t>
      </w:r>
      <w:r w:rsidR="00A92F35">
        <w:rPr>
          <w:rFonts w:ascii="Arial" w:hAnsi="Arial" w:cs="Arial"/>
        </w:rPr>
        <w:t xml:space="preserve">Music, Poetry, Photography, practical Building and Making, etc. </w:t>
      </w:r>
      <w:r w:rsidRPr="00921504">
        <w:rPr>
          <w:rFonts w:ascii="Arial" w:hAnsi="Arial" w:cs="Arial"/>
        </w:rPr>
        <w:t xml:space="preserve"> </w:t>
      </w:r>
      <w:r w:rsidR="00A92F35">
        <w:rPr>
          <w:rFonts w:ascii="Arial" w:hAnsi="Arial" w:cs="Arial"/>
        </w:rPr>
        <w:t xml:space="preserve">The aim is </w:t>
      </w:r>
      <w:r w:rsidRPr="00921504">
        <w:rPr>
          <w:rFonts w:ascii="Arial" w:hAnsi="Arial" w:cs="Arial"/>
        </w:rPr>
        <w:t xml:space="preserve">to help young people safely explore the world around them, learn new skills, communicate with others and address personal and emotional issues </w:t>
      </w:r>
      <w:r w:rsidR="00A92F35">
        <w:rPr>
          <w:rFonts w:ascii="Arial" w:hAnsi="Arial" w:cs="Arial"/>
        </w:rPr>
        <w:t xml:space="preserve">through </w:t>
      </w:r>
      <w:proofErr w:type="gramStart"/>
      <w:r w:rsidR="00A92F35">
        <w:rPr>
          <w:rFonts w:ascii="Arial" w:hAnsi="Arial" w:cs="Arial"/>
        </w:rPr>
        <w:t>Creativity.</w:t>
      </w:r>
      <w:r w:rsidRPr="00921504">
        <w:rPr>
          <w:rFonts w:ascii="Arial" w:hAnsi="Arial" w:cs="Arial"/>
        </w:rPr>
        <w:t>.</w:t>
      </w:r>
      <w:proofErr w:type="gramEnd"/>
    </w:p>
    <w:p w14:paraId="477241E3" w14:textId="77777777" w:rsidR="00BF4BC0" w:rsidRPr="00921504" w:rsidRDefault="00BF4BC0" w:rsidP="00A368F0">
      <w:pPr>
        <w:jc w:val="both"/>
        <w:rPr>
          <w:rFonts w:ascii="Arial" w:hAnsi="Arial" w:cs="Arial"/>
        </w:rPr>
      </w:pPr>
    </w:p>
    <w:p w14:paraId="05566F8B" w14:textId="4A6B0BAB" w:rsidR="00BF4BC0" w:rsidRPr="00921504" w:rsidRDefault="00BF4BC0" w:rsidP="00A368F0">
      <w:pPr>
        <w:jc w:val="both"/>
        <w:rPr>
          <w:rFonts w:ascii="Arial" w:hAnsi="Arial" w:cs="Arial"/>
        </w:rPr>
      </w:pPr>
      <w:r w:rsidRPr="00921504">
        <w:rPr>
          <w:rFonts w:ascii="Arial" w:hAnsi="Arial" w:cs="Arial"/>
        </w:rPr>
        <w:t>Activity takes place at home, school or in the community over varying lengths of time,</w:t>
      </w:r>
      <w:r w:rsidR="00655DE9" w:rsidRPr="00921504">
        <w:rPr>
          <w:rFonts w:ascii="Arial" w:hAnsi="Arial" w:cs="Arial"/>
        </w:rPr>
        <w:t xml:space="preserve"> </w:t>
      </w:r>
      <w:r w:rsidRPr="00921504">
        <w:rPr>
          <w:rFonts w:ascii="Arial" w:hAnsi="Arial" w:cs="Arial"/>
        </w:rPr>
        <w:t xml:space="preserve">dependent on what specific </w:t>
      </w:r>
      <w:r w:rsidR="00A92F35">
        <w:rPr>
          <w:rFonts w:ascii="Arial" w:hAnsi="Arial" w:cs="Arial"/>
        </w:rPr>
        <w:t xml:space="preserve">needs are identified by the referral partner or the Child or Young Person </w:t>
      </w:r>
      <w:proofErr w:type="gramStart"/>
      <w:r w:rsidR="00A92F35">
        <w:rPr>
          <w:rFonts w:ascii="Arial" w:hAnsi="Arial" w:cs="Arial"/>
        </w:rPr>
        <w:t>themselves.</w:t>
      </w:r>
      <w:r w:rsidRPr="00921504">
        <w:rPr>
          <w:rFonts w:ascii="Arial" w:hAnsi="Arial" w:cs="Arial"/>
        </w:rPr>
        <w:t>.</w:t>
      </w:r>
      <w:proofErr w:type="gramEnd"/>
      <w:r w:rsidRPr="00921504">
        <w:rPr>
          <w:rFonts w:ascii="Arial" w:hAnsi="Arial" w:cs="Arial"/>
        </w:rPr>
        <w:t xml:space="preserve"> The Creative Mentor may even decide to learn new skills themselves to support the </w:t>
      </w:r>
      <w:r w:rsidR="0058723A" w:rsidRPr="00921504">
        <w:rPr>
          <w:rFonts w:ascii="Arial" w:hAnsi="Arial" w:cs="Arial"/>
        </w:rPr>
        <w:t>child</w:t>
      </w:r>
      <w:r w:rsidR="00AF57C1">
        <w:rPr>
          <w:rFonts w:ascii="Arial" w:hAnsi="Arial" w:cs="Arial"/>
        </w:rPr>
        <w:t>/young person</w:t>
      </w:r>
      <w:r w:rsidR="0058723A" w:rsidRPr="00921504">
        <w:rPr>
          <w:rFonts w:ascii="Arial" w:hAnsi="Arial" w:cs="Arial"/>
        </w:rPr>
        <w:t xml:space="preserve"> and</w:t>
      </w:r>
      <w:r w:rsidRPr="00921504">
        <w:rPr>
          <w:rFonts w:ascii="Arial" w:hAnsi="Arial" w:cs="Arial"/>
        </w:rPr>
        <w:t xml:space="preserve"> encourage other supporting adults to get involved too. Learning together has proved to be a powerful way to build stronger relationships.</w:t>
      </w:r>
    </w:p>
    <w:p w14:paraId="6001E54F" w14:textId="77777777" w:rsidR="00BF4BC0" w:rsidRPr="00921504" w:rsidRDefault="00BF4BC0" w:rsidP="00A368F0">
      <w:pPr>
        <w:jc w:val="both"/>
        <w:rPr>
          <w:rFonts w:ascii="Arial" w:hAnsi="Arial" w:cs="Arial"/>
        </w:rPr>
      </w:pPr>
    </w:p>
    <w:p w14:paraId="43C70248" w14:textId="5AB92B1A" w:rsidR="00BF4BC0" w:rsidRPr="00921504" w:rsidRDefault="00BF4BC0" w:rsidP="00A368F0">
      <w:pPr>
        <w:jc w:val="both"/>
        <w:rPr>
          <w:rFonts w:ascii="Arial" w:hAnsi="Arial" w:cs="Arial"/>
        </w:rPr>
      </w:pPr>
      <w:r w:rsidRPr="00921504">
        <w:rPr>
          <w:rFonts w:ascii="Arial" w:hAnsi="Arial" w:cs="Arial"/>
        </w:rPr>
        <w:t xml:space="preserve">Through planning activity collaboratively with the </w:t>
      </w:r>
      <w:r w:rsidR="00AF57C1">
        <w:rPr>
          <w:rFonts w:ascii="Arial" w:hAnsi="Arial" w:cs="Arial"/>
        </w:rPr>
        <w:t>child/</w:t>
      </w:r>
      <w:r w:rsidRPr="00921504">
        <w:rPr>
          <w:rFonts w:ascii="Arial" w:hAnsi="Arial" w:cs="Arial"/>
        </w:rPr>
        <w:t xml:space="preserve">young person alongside their supporting adults, Creative Mentors help to identify personalised pathways for progression. They </w:t>
      </w:r>
      <w:r w:rsidR="00A92F35">
        <w:rPr>
          <w:rFonts w:ascii="Arial" w:hAnsi="Arial" w:cs="Arial"/>
        </w:rPr>
        <w:t>encourage</w:t>
      </w:r>
      <w:r w:rsidRPr="00921504">
        <w:rPr>
          <w:rFonts w:ascii="Arial" w:hAnsi="Arial" w:cs="Arial"/>
        </w:rPr>
        <w:t xml:space="preserve"> young people’s social and emotional development, enabling them to develop their interests, engage fully in learning and focus on their </w:t>
      </w:r>
      <w:r w:rsidR="00BD3BA4">
        <w:rPr>
          <w:rFonts w:ascii="Arial" w:hAnsi="Arial" w:cs="Arial"/>
        </w:rPr>
        <w:t xml:space="preserve">personal and educational </w:t>
      </w:r>
      <w:r w:rsidRPr="00921504">
        <w:rPr>
          <w:rFonts w:ascii="Arial" w:hAnsi="Arial" w:cs="Arial"/>
        </w:rPr>
        <w:t>ambitions.</w:t>
      </w:r>
    </w:p>
    <w:p w14:paraId="44AF644A" w14:textId="77777777" w:rsidR="00BF4BC0" w:rsidRPr="00921504" w:rsidRDefault="00BF4BC0" w:rsidP="00A368F0">
      <w:pPr>
        <w:jc w:val="both"/>
        <w:rPr>
          <w:rFonts w:ascii="Arial" w:hAnsi="Arial" w:cs="Arial"/>
          <w:lang w:bidi="en-GB"/>
        </w:rPr>
      </w:pPr>
    </w:p>
    <w:p w14:paraId="17A74673" w14:textId="77777777" w:rsidR="00BF4BC0" w:rsidRPr="00921504" w:rsidRDefault="00BF4BC0" w:rsidP="00A368F0">
      <w:pPr>
        <w:jc w:val="both"/>
        <w:rPr>
          <w:rFonts w:ascii="Arial" w:hAnsi="Arial" w:cs="Arial"/>
          <w:b/>
        </w:rPr>
      </w:pPr>
      <w:r w:rsidRPr="00AF57C1">
        <w:rPr>
          <w:rFonts w:ascii="Arial" w:hAnsi="Arial" w:cs="Arial"/>
          <w:b/>
          <w:sz w:val="28"/>
          <w:szCs w:val="28"/>
        </w:rPr>
        <w:t>What is the aim of Creative Mentoring?</w:t>
      </w:r>
    </w:p>
    <w:p w14:paraId="04C981AA" w14:textId="77777777" w:rsidR="00BD3BA4" w:rsidRDefault="00CD15C5" w:rsidP="00A368F0">
      <w:pPr>
        <w:spacing w:before="240"/>
        <w:jc w:val="both"/>
        <w:rPr>
          <w:rFonts w:ascii="Arial" w:hAnsi="Arial" w:cs="Arial"/>
          <w:lang w:bidi="en-GB"/>
        </w:rPr>
      </w:pPr>
      <w:proofErr w:type="gramStart"/>
      <w:r>
        <w:rPr>
          <w:rFonts w:ascii="Arial" w:hAnsi="Arial" w:cs="Arial"/>
          <w:lang w:bidi="en-GB"/>
        </w:rPr>
        <w:t>The majority of</w:t>
      </w:r>
      <w:proofErr w:type="gramEnd"/>
      <w:r>
        <w:rPr>
          <w:rFonts w:ascii="Arial" w:hAnsi="Arial" w:cs="Arial"/>
          <w:lang w:bidi="en-GB"/>
        </w:rPr>
        <w:t xml:space="preserve"> Creative Mentoring referrals come from Virtual Schools across the East and West Midlands</w:t>
      </w:r>
      <w:r w:rsidR="00BD3BA4">
        <w:rPr>
          <w:rFonts w:ascii="Arial" w:hAnsi="Arial" w:cs="Arial"/>
          <w:lang w:bidi="en-GB"/>
        </w:rPr>
        <w:t>, with other referrals received from other Local Authority teams, schools or community organisations</w:t>
      </w:r>
      <w:r>
        <w:rPr>
          <w:rFonts w:ascii="Arial" w:hAnsi="Arial" w:cs="Arial"/>
          <w:lang w:bidi="en-GB"/>
        </w:rPr>
        <w:t xml:space="preserve">. </w:t>
      </w:r>
    </w:p>
    <w:p w14:paraId="31409A9D" w14:textId="45E5325A" w:rsidR="00BF4BC0" w:rsidRPr="00921504" w:rsidRDefault="00277B9F" w:rsidP="00A368F0">
      <w:pPr>
        <w:spacing w:before="240"/>
        <w:jc w:val="both"/>
        <w:rPr>
          <w:rFonts w:ascii="Arial" w:hAnsi="Arial" w:cs="Arial"/>
          <w:lang w:bidi="en-GB"/>
        </w:rPr>
      </w:pPr>
      <w:r>
        <w:rPr>
          <w:rFonts w:ascii="Arial" w:hAnsi="Arial" w:cs="Arial"/>
          <w:lang w:bidi="en-GB"/>
        </w:rPr>
        <w:t>Virtual Schools are w</w:t>
      </w:r>
      <w:r w:rsidR="00BF4BC0" w:rsidRPr="00921504">
        <w:rPr>
          <w:rFonts w:ascii="Arial" w:hAnsi="Arial" w:cs="Arial"/>
          <w:lang w:bidi="en-GB"/>
        </w:rPr>
        <w:t xml:space="preserve">orking in partnership with </w:t>
      </w:r>
      <w:r w:rsidR="00CD15C5">
        <w:rPr>
          <w:rFonts w:ascii="Arial" w:hAnsi="Arial" w:cs="Arial"/>
          <w:lang w:bidi="en-GB"/>
        </w:rPr>
        <w:t>L</w:t>
      </w:r>
      <w:r w:rsidR="00BF4BC0" w:rsidRPr="00921504">
        <w:rPr>
          <w:rFonts w:ascii="Arial" w:hAnsi="Arial" w:cs="Arial"/>
          <w:lang w:bidi="en-GB"/>
        </w:rPr>
        <w:t xml:space="preserve">ocal </w:t>
      </w:r>
      <w:r w:rsidR="00CD15C5">
        <w:rPr>
          <w:rFonts w:ascii="Arial" w:hAnsi="Arial" w:cs="Arial"/>
          <w:lang w:bidi="en-GB"/>
        </w:rPr>
        <w:t>A</w:t>
      </w:r>
      <w:r w:rsidR="00BF4BC0" w:rsidRPr="00921504">
        <w:rPr>
          <w:rFonts w:ascii="Arial" w:hAnsi="Arial" w:cs="Arial"/>
          <w:lang w:bidi="en-GB"/>
        </w:rPr>
        <w:t>uthorities and schools</w:t>
      </w:r>
      <w:r>
        <w:rPr>
          <w:rFonts w:ascii="Arial" w:hAnsi="Arial" w:cs="Arial"/>
          <w:lang w:bidi="en-GB"/>
        </w:rPr>
        <w:t>.</w:t>
      </w:r>
      <w:r w:rsidR="00BF4BC0" w:rsidRPr="00921504">
        <w:rPr>
          <w:rFonts w:ascii="Arial" w:hAnsi="Arial" w:cs="Arial"/>
          <w:lang w:bidi="en-GB"/>
        </w:rPr>
        <w:t xml:space="preserve"> </w:t>
      </w:r>
      <w:r>
        <w:rPr>
          <w:rFonts w:ascii="Arial" w:hAnsi="Arial" w:cs="Arial"/>
          <w:lang w:bidi="en-GB"/>
        </w:rPr>
        <w:t>T</w:t>
      </w:r>
      <w:r w:rsidR="00BF4BC0" w:rsidRPr="00921504">
        <w:rPr>
          <w:rFonts w:ascii="Arial" w:hAnsi="Arial" w:cs="Arial"/>
          <w:lang w:bidi="en-GB"/>
        </w:rPr>
        <w:t>ogether they are accountable to the Department for Education for how they use the allocation of their Pupil Premium Plus</w:t>
      </w:r>
      <w:r w:rsidR="00F4593A" w:rsidRPr="00921504">
        <w:rPr>
          <w:rFonts w:ascii="Arial" w:hAnsi="Arial" w:cs="Arial"/>
          <w:lang w:bidi="en-GB"/>
        </w:rPr>
        <w:t xml:space="preserve"> (PP+)</w:t>
      </w:r>
      <w:r w:rsidR="00BF4BC0" w:rsidRPr="00921504">
        <w:rPr>
          <w:rFonts w:ascii="Arial" w:hAnsi="Arial" w:cs="Arial"/>
          <w:lang w:bidi="en-GB"/>
        </w:rPr>
        <w:t xml:space="preserve"> budget that they receive for every child in care</w:t>
      </w:r>
      <w:r>
        <w:rPr>
          <w:rFonts w:ascii="Arial" w:hAnsi="Arial" w:cs="Arial"/>
          <w:lang w:bidi="en-GB"/>
        </w:rPr>
        <w:t>/in need</w:t>
      </w:r>
      <w:r w:rsidR="00BF4BC0" w:rsidRPr="00921504">
        <w:rPr>
          <w:rFonts w:ascii="Arial" w:hAnsi="Arial" w:cs="Arial"/>
          <w:lang w:bidi="en-GB"/>
        </w:rPr>
        <w:t xml:space="preserve">. Much of it goes directly to schools to enable support for individual pupils, whose needs have been identified through Personal Education Planning (PEP) meetings. However, where a </w:t>
      </w:r>
      <w:r>
        <w:rPr>
          <w:rFonts w:ascii="Arial" w:hAnsi="Arial" w:cs="Arial"/>
          <w:lang w:bidi="en-GB"/>
        </w:rPr>
        <w:t>child/</w:t>
      </w:r>
      <w:r w:rsidR="00BF4BC0" w:rsidRPr="00921504">
        <w:rPr>
          <w:rFonts w:ascii="Arial" w:hAnsi="Arial" w:cs="Arial"/>
          <w:lang w:bidi="en-GB"/>
        </w:rPr>
        <w:t xml:space="preserve">young person is at risk of exclusion, schools are increasingly looking to the </w:t>
      </w:r>
      <w:r w:rsidR="00CD15C5">
        <w:rPr>
          <w:rFonts w:ascii="Arial" w:hAnsi="Arial" w:cs="Arial"/>
          <w:lang w:bidi="en-GB"/>
        </w:rPr>
        <w:t>L</w:t>
      </w:r>
      <w:r w:rsidR="00BF4BC0" w:rsidRPr="00921504">
        <w:rPr>
          <w:rFonts w:ascii="Arial" w:hAnsi="Arial" w:cs="Arial"/>
          <w:lang w:bidi="en-GB"/>
        </w:rPr>
        <w:t xml:space="preserve">ocal </w:t>
      </w:r>
      <w:r w:rsidR="00CD15C5">
        <w:rPr>
          <w:rFonts w:ascii="Arial" w:hAnsi="Arial" w:cs="Arial"/>
          <w:lang w:bidi="en-GB"/>
        </w:rPr>
        <w:t>A</w:t>
      </w:r>
      <w:r w:rsidR="00BF4BC0" w:rsidRPr="00921504">
        <w:rPr>
          <w:rFonts w:ascii="Arial" w:hAnsi="Arial" w:cs="Arial"/>
          <w:lang w:bidi="en-GB"/>
        </w:rPr>
        <w:t>uthorities</w:t>
      </w:r>
      <w:r>
        <w:rPr>
          <w:rFonts w:ascii="Arial" w:hAnsi="Arial" w:cs="Arial"/>
          <w:lang w:bidi="en-GB"/>
        </w:rPr>
        <w:t>,</w:t>
      </w:r>
      <w:r w:rsidR="00BF4BC0" w:rsidRPr="00921504">
        <w:rPr>
          <w:rFonts w:ascii="Arial" w:hAnsi="Arial" w:cs="Arial"/>
          <w:lang w:bidi="en-GB"/>
        </w:rPr>
        <w:t xml:space="preserve"> Virtual Schools and their partners for new ways to work with their students to help them find motivation and build confidence</w:t>
      </w:r>
      <w:r w:rsidR="00EC6B22">
        <w:rPr>
          <w:rFonts w:ascii="Arial" w:hAnsi="Arial" w:cs="Arial"/>
          <w:lang w:bidi="en-GB"/>
        </w:rPr>
        <w:t>.</w:t>
      </w:r>
      <w:r w:rsidR="00BF4BC0" w:rsidRPr="00921504">
        <w:rPr>
          <w:rFonts w:ascii="Arial" w:hAnsi="Arial" w:cs="Arial"/>
          <w:lang w:bidi="en-GB"/>
        </w:rPr>
        <w:t xml:space="preserve"> </w:t>
      </w:r>
      <w:r w:rsidR="00EC6B22">
        <w:rPr>
          <w:rFonts w:ascii="Arial" w:hAnsi="Arial" w:cs="Arial"/>
          <w:lang w:bidi="en-GB"/>
        </w:rPr>
        <w:t>C</w:t>
      </w:r>
      <w:r w:rsidR="00BF4BC0" w:rsidRPr="00921504">
        <w:rPr>
          <w:rFonts w:ascii="Arial" w:hAnsi="Arial" w:cs="Arial"/>
          <w:lang w:bidi="en-GB"/>
        </w:rPr>
        <w:t>onsequently</w:t>
      </w:r>
      <w:r w:rsidR="00965194">
        <w:rPr>
          <w:rFonts w:ascii="Arial" w:hAnsi="Arial" w:cs="Arial"/>
          <w:lang w:bidi="en-GB"/>
        </w:rPr>
        <w:t>,</w:t>
      </w:r>
      <w:r w:rsidR="00BF4BC0" w:rsidRPr="00921504">
        <w:rPr>
          <w:rFonts w:ascii="Arial" w:hAnsi="Arial" w:cs="Arial"/>
          <w:lang w:bidi="en-GB"/>
        </w:rPr>
        <w:t xml:space="preserve"> Creative Mentors are working very successfully in schools, modelling personalised creative approaches.</w:t>
      </w:r>
    </w:p>
    <w:p w14:paraId="16784FE1" w14:textId="77777777" w:rsidR="00BF4BC0" w:rsidRPr="00921504" w:rsidRDefault="00BF4BC0" w:rsidP="00A368F0">
      <w:pPr>
        <w:jc w:val="both"/>
        <w:rPr>
          <w:rFonts w:ascii="Arial" w:hAnsi="Arial" w:cs="Arial"/>
          <w:lang w:bidi="en-GB"/>
        </w:rPr>
      </w:pPr>
    </w:p>
    <w:p w14:paraId="209D3239" w14:textId="46E838F8" w:rsidR="00BF4BC0" w:rsidRPr="00921504" w:rsidRDefault="00BF4BC0" w:rsidP="00A368F0">
      <w:pPr>
        <w:jc w:val="both"/>
        <w:rPr>
          <w:rFonts w:ascii="Arial" w:hAnsi="Arial" w:cs="Arial"/>
          <w:lang w:bidi="en-GB"/>
        </w:rPr>
      </w:pPr>
      <w:r w:rsidRPr="00921504">
        <w:rPr>
          <w:rFonts w:ascii="Arial" w:hAnsi="Arial" w:cs="Arial"/>
          <w:lang w:bidi="en-GB"/>
        </w:rPr>
        <w:t xml:space="preserve">For those </w:t>
      </w:r>
      <w:r w:rsidR="00EC6B22">
        <w:rPr>
          <w:rFonts w:ascii="Arial" w:hAnsi="Arial" w:cs="Arial"/>
          <w:lang w:bidi="en-GB"/>
        </w:rPr>
        <w:t>children/</w:t>
      </w:r>
      <w:r w:rsidRPr="00921504">
        <w:rPr>
          <w:rFonts w:ascii="Arial" w:hAnsi="Arial" w:cs="Arial"/>
          <w:lang w:bidi="en-GB"/>
        </w:rPr>
        <w:t>young people who are not attending school</w:t>
      </w:r>
      <w:r w:rsidR="00187D6A" w:rsidRPr="00921504">
        <w:rPr>
          <w:rFonts w:ascii="Arial" w:hAnsi="Arial" w:cs="Arial"/>
          <w:lang w:bidi="en-GB"/>
        </w:rPr>
        <w:t>,</w:t>
      </w:r>
      <w:r w:rsidRPr="00921504">
        <w:rPr>
          <w:rFonts w:ascii="Arial" w:hAnsi="Arial" w:cs="Arial"/>
          <w:lang w:bidi="en-GB"/>
        </w:rPr>
        <w:t xml:space="preserve"> PP+ is a means with which to fund opportunities for learning out of school and steer them back towards engagement in education with the support of Creative Mentors.</w:t>
      </w:r>
    </w:p>
    <w:p w14:paraId="499C731F" w14:textId="77777777" w:rsidR="00BF4BC0" w:rsidRPr="00921504" w:rsidRDefault="00BF4BC0" w:rsidP="00A368F0">
      <w:pPr>
        <w:jc w:val="both"/>
        <w:rPr>
          <w:rFonts w:ascii="Arial" w:hAnsi="Arial" w:cs="Arial"/>
          <w:lang w:bidi="en-GB"/>
        </w:rPr>
      </w:pPr>
    </w:p>
    <w:p w14:paraId="11F951DE" w14:textId="77777777" w:rsidR="00BF4BC0" w:rsidRDefault="00BF4BC0" w:rsidP="00A368F0">
      <w:pPr>
        <w:jc w:val="both"/>
        <w:rPr>
          <w:rFonts w:ascii="Arial" w:hAnsi="Arial" w:cs="Arial"/>
          <w:lang w:bidi="en-GB"/>
        </w:rPr>
      </w:pPr>
      <w:r w:rsidRPr="00921504">
        <w:rPr>
          <w:rFonts w:ascii="Arial" w:hAnsi="Arial" w:cs="Arial"/>
          <w:lang w:bidi="en-GB"/>
        </w:rPr>
        <w:lastRenderedPageBreak/>
        <w:t>Whether they work inside or outside school, Creative Mentors become involved as part of the core team of professionals working collaboratively and creatively to support the young person socially, emotionally, educationally and practically to enable progression.</w:t>
      </w:r>
    </w:p>
    <w:p w14:paraId="540B4AD4" w14:textId="77777777" w:rsidR="00CD15C5" w:rsidRDefault="00CD15C5" w:rsidP="00A368F0">
      <w:pPr>
        <w:jc w:val="both"/>
        <w:rPr>
          <w:rFonts w:ascii="Arial" w:hAnsi="Arial" w:cs="Arial"/>
          <w:lang w:bidi="en-GB"/>
        </w:rPr>
      </w:pPr>
    </w:p>
    <w:p w14:paraId="24A088DA" w14:textId="3037BE68" w:rsidR="00CD15C5" w:rsidRDefault="00CD15C5" w:rsidP="00A368F0">
      <w:pPr>
        <w:jc w:val="both"/>
        <w:rPr>
          <w:rFonts w:ascii="Arial" w:hAnsi="Arial" w:cs="Arial"/>
          <w:lang w:bidi="en-GB"/>
        </w:rPr>
      </w:pPr>
      <w:r>
        <w:rPr>
          <w:rFonts w:ascii="Arial" w:hAnsi="Arial" w:cs="Arial"/>
          <w:lang w:bidi="en-GB"/>
        </w:rPr>
        <w:t>At The Mighty Creatives, we also receive referrals from a variety of other partners, including but not limited to:</w:t>
      </w:r>
    </w:p>
    <w:p w14:paraId="6F4D23A0" w14:textId="77777777" w:rsidR="00ED0A68" w:rsidRDefault="00ED0A68" w:rsidP="00A368F0">
      <w:pPr>
        <w:jc w:val="both"/>
        <w:rPr>
          <w:rFonts w:ascii="Arial" w:hAnsi="Arial" w:cs="Arial"/>
          <w:lang w:bidi="en-GB"/>
        </w:rPr>
      </w:pPr>
    </w:p>
    <w:p w14:paraId="6D7F5A29" w14:textId="7E36020C" w:rsidR="00CD15C5" w:rsidRDefault="00CD15C5" w:rsidP="00CD15C5">
      <w:pPr>
        <w:pStyle w:val="ListParagraph"/>
        <w:numPr>
          <w:ilvl w:val="0"/>
          <w:numId w:val="8"/>
        </w:numPr>
        <w:jc w:val="both"/>
        <w:rPr>
          <w:rFonts w:ascii="Arial" w:hAnsi="Arial" w:cs="Arial"/>
          <w:lang w:bidi="en-GB"/>
        </w:rPr>
      </w:pPr>
      <w:r>
        <w:rPr>
          <w:rFonts w:ascii="Arial" w:hAnsi="Arial" w:cs="Arial"/>
          <w:lang w:bidi="en-GB"/>
        </w:rPr>
        <w:t>Individual Primary and Secondary Schools</w:t>
      </w:r>
    </w:p>
    <w:p w14:paraId="14285C9E" w14:textId="60E38684" w:rsidR="00CD15C5" w:rsidRDefault="00CD15C5" w:rsidP="00CD15C5">
      <w:pPr>
        <w:pStyle w:val="ListParagraph"/>
        <w:numPr>
          <w:ilvl w:val="0"/>
          <w:numId w:val="8"/>
        </w:numPr>
        <w:jc w:val="both"/>
        <w:rPr>
          <w:rFonts w:ascii="Arial" w:hAnsi="Arial" w:cs="Arial"/>
          <w:lang w:bidi="en-GB"/>
        </w:rPr>
      </w:pPr>
      <w:r>
        <w:rPr>
          <w:rFonts w:ascii="Arial" w:hAnsi="Arial" w:cs="Arial"/>
          <w:lang w:bidi="en-GB"/>
        </w:rPr>
        <w:t>Colleges</w:t>
      </w:r>
    </w:p>
    <w:p w14:paraId="55BA2231" w14:textId="4F7FC927" w:rsidR="00CD15C5" w:rsidRDefault="00CD15C5" w:rsidP="00CD15C5">
      <w:pPr>
        <w:pStyle w:val="ListParagraph"/>
        <w:numPr>
          <w:ilvl w:val="0"/>
          <w:numId w:val="8"/>
        </w:numPr>
        <w:jc w:val="both"/>
        <w:rPr>
          <w:rFonts w:ascii="Arial" w:hAnsi="Arial" w:cs="Arial"/>
          <w:lang w:bidi="en-GB"/>
        </w:rPr>
      </w:pPr>
      <w:r>
        <w:rPr>
          <w:rFonts w:ascii="Arial" w:hAnsi="Arial" w:cs="Arial"/>
          <w:lang w:bidi="en-GB"/>
        </w:rPr>
        <w:t>Community Organisations</w:t>
      </w:r>
    </w:p>
    <w:p w14:paraId="73E617E6" w14:textId="09A50417" w:rsidR="00CD15C5" w:rsidRDefault="00CD15C5" w:rsidP="00CD15C5">
      <w:pPr>
        <w:pStyle w:val="ListParagraph"/>
        <w:numPr>
          <w:ilvl w:val="0"/>
          <w:numId w:val="8"/>
        </w:numPr>
        <w:jc w:val="both"/>
        <w:rPr>
          <w:rFonts w:ascii="Arial" w:hAnsi="Arial" w:cs="Arial"/>
          <w:lang w:bidi="en-GB"/>
        </w:rPr>
      </w:pPr>
      <w:r>
        <w:rPr>
          <w:rFonts w:ascii="Arial" w:hAnsi="Arial" w:cs="Arial"/>
          <w:lang w:bidi="en-GB"/>
        </w:rPr>
        <w:t>NHS Trusts</w:t>
      </w:r>
    </w:p>
    <w:p w14:paraId="3762B9AF" w14:textId="1803DB3D" w:rsidR="00CD15C5" w:rsidRDefault="00CD15C5" w:rsidP="00CD15C5">
      <w:pPr>
        <w:pStyle w:val="ListParagraph"/>
        <w:numPr>
          <w:ilvl w:val="0"/>
          <w:numId w:val="8"/>
        </w:numPr>
        <w:jc w:val="both"/>
        <w:rPr>
          <w:rFonts w:ascii="Arial" w:hAnsi="Arial" w:cs="Arial"/>
          <w:lang w:bidi="en-GB"/>
        </w:rPr>
      </w:pPr>
      <w:r>
        <w:rPr>
          <w:rFonts w:ascii="Arial" w:hAnsi="Arial" w:cs="Arial"/>
          <w:lang w:bidi="en-GB"/>
        </w:rPr>
        <w:t>Prevent Services</w:t>
      </w:r>
    </w:p>
    <w:p w14:paraId="4BC229B6" w14:textId="6CF27AFB" w:rsidR="00CD15C5" w:rsidRDefault="00CD15C5" w:rsidP="00CD15C5">
      <w:pPr>
        <w:pStyle w:val="ListParagraph"/>
        <w:numPr>
          <w:ilvl w:val="0"/>
          <w:numId w:val="8"/>
        </w:numPr>
        <w:jc w:val="both"/>
        <w:rPr>
          <w:rFonts w:ascii="Arial" w:hAnsi="Arial" w:cs="Arial"/>
          <w:lang w:bidi="en-GB"/>
        </w:rPr>
      </w:pPr>
      <w:r>
        <w:rPr>
          <w:rFonts w:ascii="Arial" w:hAnsi="Arial" w:cs="Arial"/>
          <w:lang w:bidi="en-GB"/>
        </w:rPr>
        <w:t>Pupil Referral Units</w:t>
      </w:r>
    </w:p>
    <w:p w14:paraId="11DF1622" w14:textId="3642FF7C" w:rsidR="00CD15C5" w:rsidRDefault="00CD15C5" w:rsidP="00CD15C5">
      <w:pPr>
        <w:pStyle w:val="ListParagraph"/>
        <w:numPr>
          <w:ilvl w:val="0"/>
          <w:numId w:val="8"/>
        </w:numPr>
        <w:jc w:val="both"/>
        <w:rPr>
          <w:rFonts w:ascii="Arial" w:hAnsi="Arial" w:cs="Arial"/>
          <w:lang w:bidi="en-GB"/>
        </w:rPr>
      </w:pPr>
      <w:r>
        <w:rPr>
          <w:rFonts w:ascii="Arial" w:hAnsi="Arial" w:cs="Arial"/>
          <w:lang w:bidi="en-GB"/>
        </w:rPr>
        <w:t>Alternative Ed</w:t>
      </w:r>
      <w:r w:rsidR="0066452C">
        <w:rPr>
          <w:rFonts w:ascii="Arial" w:hAnsi="Arial" w:cs="Arial"/>
          <w:lang w:bidi="en-GB"/>
        </w:rPr>
        <w:t>ucation Providers</w:t>
      </w:r>
    </w:p>
    <w:p w14:paraId="72100008" w14:textId="23E2A861" w:rsidR="0066452C" w:rsidRDefault="0066452C" w:rsidP="00CD15C5">
      <w:pPr>
        <w:pStyle w:val="ListParagraph"/>
        <w:numPr>
          <w:ilvl w:val="0"/>
          <w:numId w:val="8"/>
        </w:numPr>
        <w:jc w:val="both"/>
        <w:rPr>
          <w:rFonts w:ascii="Arial" w:hAnsi="Arial" w:cs="Arial"/>
          <w:lang w:bidi="en-GB"/>
        </w:rPr>
      </w:pPr>
      <w:r>
        <w:rPr>
          <w:rFonts w:ascii="Arial" w:hAnsi="Arial" w:cs="Arial"/>
          <w:lang w:bidi="en-GB"/>
        </w:rPr>
        <w:t>Hospital Schools</w:t>
      </w:r>
    </w:p>
    <w:p w14:paraId="5BCA5CF1" w14:textId="761230DC" w:rsidR="0066452C" w:rsidRPr="00CD15C5" w:rsidRDefault="0066452C" w:rsidP="00CD15C5">
      <w:pPr>
        <w:pStyle w:val="ListParagraph"/>
        <w:numPr>
          <w:ilvl w:val="0"/>
          <w:numId w:val="8"/>
        </w:numPr>
        <w:jc w:val="both"/>
        <w:rPr>
          <w:rFonts w:ascii="Arial" w:hAnsi="Arial" w:cs="Arial"/>
          <w:lang w:bidi="en-GB"/>
        </w:rPr>
      </w:pPr>
      <w:r>
        <w:rPr>
          <w:rFonts w:ascii="Arial" w:hAnsi="Arial" w:cs="Arial"/>
          <w:lang w:bidi="en-GB"/>
        </w:rPr>
        <w:t>Youth Justice Teams</w:t>
      </w:r>
    </w:p>
    <w:p w14:paraId="3D270F7A" w14:textId="77777777" w:rsidR="00484E9F" w:rsidRPr="00921504" w:rsidRDefault="00484E9F" w:rsidP="00A368F0">
      <w:pPr>
        <w:jc w:val="both"/>
        <w:rPr>
          <w:rFonts w:ascii="Arial" w:hAnsi="Arial" w:cs="Arial"/>
          <w:b/>
          <w:lang w:bidi="en-GB"/>
        </w:rPr>
      </w:pPr>
    </w:p>
    <w:p w14:paraId="68EF14EE" w14:textId="6F061AD3" w:rsidR="00BF4BC0" w:rsidRPr="00EC6B22" w:rsidRDefault="00BF4BC0" w:rsidP="00A368F0">
      <w:pPr>
        <w:jc w:val="both"/>
        <w:rPr>
          <w:rFonts w:ascii="Arial" w:hAnsi="Arial" w:cs="Arial"/>
          <w:b/>
          <w:sz w:val="28"/>
          <w:szCs w:val="28"/>
          <w:lang w:bidi="en-GB"/>
        </w:rPr>
      </w:pPr>
      <w:r w:rsidRPr="00EC6B22">
        <w:rPr>
          <w:rFonts w:ascii="Arial" w:hAnsi="Arial" w:cs="Arial"/>
          <w:b/>
          <w:sz w:val="28"/>
          <w:szCs w:val="28"/>
          <w:lang w:bidi="en-GB"/>
        </w:rPr>
        <w:t xml:space="preserve">Supporting </w:t>
      </w:r>
      <w:r w:rsidR="00CD15C5">
        <w:rPr>
          <w:rFonts w:ascii="Arial" w:hAnsi="Arial" w:cs="Arial"/>
          <w:b/>
          <w:sz w:val="28"/>
          <w:szCs w:val="28"/>
          <w:lang w:bidi="en-GB"/>
        </w:rPr>
        <w:t>P</w:t>
      </w:r>
      <w:r w:rsidRPr="00EC6B22">
        <w:rPr>
          <w:rFonts w:ascii="Arial" w:hAnsi="Arial" w:cs="Arial"/>
          <w:b/>
          <w:sz w:val="28"/>
          <w:szCs w:val="28"/>
          <w:lang w:bidi="en-GB"/>
        </w:rPr>
        <w:t xml:space="preserve">ersonal </w:t>
      </w:r>
      <w:r w:rsidR="00CD15C5">
        <w:rPr>
          <w:rFonts w:ascii="Arial" w:hAnsi="Arial" w:cs="Arial"/>
          <w:b/>
          <w:sz w:val="28"/>
          <w:szCs w:val="28"/>
          <w:lang w:bidi="en-GB"/>
        </w:rPr>
        <w:t>E</w:t>
      </w:r>
      <w:r w:rsidRPr="00EC6B22">
        <w:rPr>
          <w:rFonts w:ascii="Arial" w:hAnsi="Arial" w:cs="Arial"/>
          <w:b/>
          <w:sz w:val="28"/>
          <w:szCs w:val="28"/>
          <w:lang w:bidi="en-GB"/>
        </w:rPr>
        <w:t xml:space="preserve">ducation </w:t>
      </w:r>
      <w:r w:rsidR="00CD15C5">
        <w:rPr>
          <w:rFonts w:ascii="Arial" w:hAnsi="Arial" w:cs="Arial"/>
          <w:b/>
          <w:sz w:val="28"/>
          <w:szCs w:val="28"/>
          <w:lang w:bidi="en-GB"/>
        </w:rPr>
        <w:t>P</w:t>
      </w:r>
      <w:r w:rsidRPr="00EC6B22">
        <w:rPr>
          <w:rFonts w:ascii="Arial" w:hAnsi="Arial" w:cs="Arial"/>
          <w:b/>
          <w:sz w:val="28"/>
          <w:szCs w:val="28"/>
          <w:lang w:bidi="en-GB"/>
        </w:rPr>
        <w:t>lans (PEPs)</w:t>
      </w:r>
      <w:r w:rsidR="0066452C">
        <w:rPr>
          <w:rFonts w:ascii="Arial" w:hAnsi="Arial" w:cs="Arial"/>
          <w:b/>
          <w:sz w:val="28"/>
          <w:szCs w:val="28"/>
          <w:lang w:bidi="en-GB"/>
        </w:rPr>
        <w:t xml:space="preserve"> and Other Meetings</w:t>
      </w:r>
    </w:p>
    <w:p w14:paraId="335BE9BA" w14:textId="32E30765" w:rsidR="003B3C88" w:rsidRPr="00921504" w:rsidRDefault="003B3C88" w:rsidP="00A368F0">
      <w:pPr>
        <w:jc w:val="both"/>
        <w:rPr>
          <w:rFonts w:ascii="Arial" w:hAnsi="Arial" w:cs="Arial"/>
          <w:lang w:bidi="en-GB"/>
        </w:rPr>
      </w:pPr>
    </w:p>
    <w:p w14:paraId="3702DB55" w14:textId="04B6C1D9" w:rsidR="00BF4BC0" w:rsidRPr="00921504" w:rsidRDefault="00BF4BC0" w:rsidP="00A368F0">
      <w:pPr>
        <w:jc w:val="both"/>
        <w:rPr>
          <w:rFonts w:ascii="Arial" w:hAnsi="Arial" w:cs="Arial"/>
          <w:lang w:bidi="en-GB"/>
        </w:rPr>
      </w:pPr>
      <w:r w:rsidRPr="00921504">
        <w:rPr>
          <w:rFonts w:ascii="Arial" w:hAnsi="Arial" w:cs="Arial"/>
          <w:lang w:bidi="en-GB"/>
        </w:rPr>
        <w:t>Every child in care has a termly PEP meeting. This meeting involves the key supporting adults and might include Parents, Foster Carer, Teacher, Social Worker and any other adult with a significant role and ideally the young person.</w:t>
      </w:r>
      <w:r w:rsidR="00ED0A68">
        <w:rPr>
          <w:rFonts w:ascii="Arial" w:hAnsi="Arial" w:cs="Arial"/>
          <w:lang w:bidi="en-GB"/>
        </w:rPr>
        <w:t xml:space="preserve"> </w:t>
      </w:r>
      <w:r w:rsidR="00ED0A68" w:rsidRPr="00921504">
        <w:rPr>
          <w:rFonts w:ascii="Arial" w:hAnsi="Arial" w:cs="Arial"/>
          <w:lang w:bidi="en-GB"/>
        </w:rPr>
        <w:t>Young people post 16 to age 18 have a Personal Education and Training Plan (PETP) meeting at least once a year.</w:t>
      </w:r>
    </w:p>
    <w:p w14:paraId="03A522CD" w14:textId="77777777" w:rsidR="00BF4BC0" w:rsidRPr="00921504" w:rsidRDefault="00BF4BC0" w:rsidP="00A368F0">
      <w:pPr>
        <w:jc w:val="both"/>
        <w:rPr>
          <w:rFonts w:ascii="Arial" w:hAnsi="Arial" w:cs="Arial"/>
          <w:lang w:bidi="en-GB"/>
        </w:rPr>
      </w:pPr>
    </w:p>
    <w:p w14:paraId="7134BA8E" w14:textId="0C3FADB1" w:rsidR="00BF4BC0" w:rsidRPr="00921504" w:rsidRDefault="00BF4BC0" w:rsidP="00A368F0">
      <w:pPr>
        <w:jc w:val="both"/>
        <w:rPr>
          <w:rFonts w:ascii="Arial" w:hAnsi="Arial" w:cs="Arial"/>
          <w:lang w:bidi="en-GB"/>
        </w:rPr>
      </w:pPr>
      <w:r w:rsidRPr="00921504">
        <w:rPr>
          <w:rFonts w:ascii="Arial" w:hAnsi="Arial" w:cs="Arial"/>
          <w:lang w:bidi="en-GB"/>
        </w:rPr>
        <w:t xml:space="preserve">During the time that you are working as Creative Mentor you may be involved in PEP </w:t>
      </w:r>
      <w:r w:rsidR="00ED0A68">
        <w:rPr>
          <w:rFonts w:ascii="Arial" w:hAnsi="Arial" w:cs="Arial"/>
          <w:lang w:bidi="en-GB"/>
        </w:rPr>
        <w:t xml:space="preserve">or PETP </w:t>
      </w:r>
      <w:r w:rsidRPr="00921504">
        <w:rPr>
          <w:rFonts w:ascii="Arial" w:hAnsi="Arial" w:cs="Arial"/>
          <w:lang w:bidi="en-GB"/>
        </w:rPr>
        <w:t>meetings</w:t>
      </w:r>
      <w:r w:rsidR="003975CF" w:rsidRPr="00921504">
        <w:rPr>
          <w:rFonts w:ascii="Arial" w:hAnsi="Arial" w:cs="Arial"/>
          <w:lang w:bidi="en-GB"/>
        </w:rPr>
        <w:t xml:space="preserve"> either in person or </w:t>
      </w:r>
      <w:r w:rsidR="00405E80" w:rsidRPr="00921504">
        <w:rPr>
          <w:rFonts w:ascii="Arial" w:hAnsi="Arial" w:cs="Arial"/>
          <w:lang w:bidi="en-GB"/>
        </w:rPr>
        <w:t>a written update</w:t>
      </w:r>
      <w:r w:rsidRPr="00921504">
        <w:rPr>
          <w:rFonts w:ascii="Arial" w:hAnsi="Arial" w:cs="Arial"/>
          <w:lang w:bidi="en-GB"/>
        </w:rPr>
        <w:t xml:space="preserve"> and will receive an invitation via local authority partners to do so. Your allocated time can be used flexibly to enable you to attend, perhaps supporting the young person to get the most out of the PEP experience.</w:t>
      </w:r>
    </w:p>
    <w:p w14:paraId="0EE5E09C" w14:textId="77777777" w:rsidR="00BF4BC0" w:rsidRPr="00921504" w:rsidRDefault="00BF4BC0" w:rsidP="00A368F0">
      <w:pPr>
        <w:jc w:val="both"/>
        <w:rPr>
          <w:rFonts w:ascii="Arial" w:hAnsi="Arial" w:cs="Arial"/>
          <w:lang w:bidi="en-GB"/>
        </w:rPr>
      </w:pPr>
    </w:p>
    <w:p w14:paraId="7887B8F2" w14:textId="77777777" w:rsidR="00965194" w:rsidRDefault="00965194" w:rsidP="00A368F0">
      <w:pPr>
        <w:jc w:val="both"/>
        <w:rPr>
          <w:rFonts w:ascii="Arial" w:hAnsi="Arial" w:cs="Arial"/>
          <w:lang w:bidi="en-GB"/>
        </w:rPr>
      </w:pPr>
    </w:p>
    <w:p w14:paraId="66C77B7A" w14:textId="3D62EE37" w:rsidR="00965194" w:rsidRPr="00921504" w:rsidRDefault="00965194" w:rsidP="00A368F0">
      <w:pPr>
        <w:jc w:val="both"/>
        <w:rPr>
          <w:rFonts w:ascii="Arial" w:hAnsi="Arial" w:cs="Arial"/>
          <w:lang w:bidi="en-GB"/>
        </w:rPr>
      </w:pPr>
      <w:r>
        <w:rPr>
          <w:rFonts w:ascii="Arial" w:hAnsi="Arial" w:cs="Arial"/>
          <w:lang w:bidi="en-GB"/>
        </w:rPr>
        <w:t>The</w:t>
      </w:r>
      <w:r w:rsidR="005353A5">
        <w:rPr>
          <w:rFonts w:ascii="Arial" w:hAnsi="Arial" w:cs="Arial"/>
          <w:lang w:bidi="en-GB"/>
        </w:rPr>
        <w:t>re</w:t>
      </w:r>
      <w:r>
        <w:rPr>
          <w:rFonts w:ascii="Arial" w:hAnsi="Arial" w:cs="Arial"/>
          <w:lang w:bidi="en-GB"/>
        </w:rPr>
        <w:t xml:space="preserve"> may be different meetings </w:t>
      </w:r>
      <w:r w:rsidR="005353A5">
        <w:rPr>
          <w:rFonts w:ascii="Arial" w:hAnsi="Arial" w:cs="Arial"/>
          <w:lang w:bidi="en-GB"/>
        </w:rPr>
        <w:t>dependent on the status of the chi</w:t>
      </w:r>
      <w:r w:rsidR="0051097D">
        <w:rPr>
          <w:rFonts w:ascii="Arial" w:hAnsi="Arial" w:cs="Arial"/>
          <w:lang w:bidi="en-GB"/>
        </w:rPr>
        <w:t>ld/young person</w:t>
      </w:r>
      <w:r>
        <w:rPr>
          <w:rFonts w:ascii="Arial" w:hAnsi="Arial" w:cs="Arial"/>
          <w:lang w:bidi="en-GB"/>
        </w:rPr>
        <w:t xml:space="preserve">, including Leaving Care Meetings, Child in Need Meetings and Child Protection meetings, that may also discuss the Creative Mentoring intervention. </w:t>
      </w:r>
    </w:p>
    <w:p w14:paraId="2609AFD0" w14:textId="77777777" w:rsidR="003B3C88" w:rsidRPr="00921504" w:rsidRDefault="003B3C88" w:rsidP="00A368F0">
      <w:pPr>
        <w:jc w:val="both"/>
        <w:rPr>
          <w:rFonts w:ascii="Arial" w:hAnsi="Arial" w:cs="Arial"/>
          <w:b/>
        </w:rPr>
      </w:pPr>
    </w:p>
    <w:p w14:paraId="692E15C7" w14:textId="77777777" w:rsidR="00ED0A68" w:rsidRDefault="00ED0A68" w:rsidP="00A368F0">
      <w:pPr>
        <w:jc w:val="both"/>
        <w:rPr>
          <w:rFonts w:ascii="Arial" w:hAnsi="Arial" w:cs="Arial"/>
          <w:b/>
          <w:sz w:val="28"/>
          <w:szCs w:val="28"/>
        </w:rPr>
      </w:pPr>
    </w:p>
    <w:p w14:paraId="32E6A62A" w14:textId="77777777" w:rsidR="00ED0A68" w:rsidRDefault="00ED0A68" w:rsidP="00A368F0">
      <w:pPr>
        <w:jc w:val="both"/>
        <w:rPr>
          <w:rFonts w:ascii="Arial" w:hAnsi="Arial" w:cs="Arial"/>
          <w:b/>
          <w:sz w:val="28"/>
          <w:szCs w:val="28"/>
        </w:rPr>
      </w:pPr>
    </w:p>
    <w:p w14:paraId="4F1D3F57" w14:textId="77777777" w:rsidR="00ED0A68" w:rsidRDefault="00ED0A68" w:rsidP="00A368F0">
      <w:pPr>
        <w:jc w:val="both"/>
        <w:rPr>
          <w:rFonts w:ascii="Arial" w:hAnsi="Arial" w:cs="Arial"/>
          <w:b/>
          <w:sz w:val="28"/>
          <w:szCs w:val="28"/>
        </w:rPr>
      </w:pPr>
    </w:p>
    <w:p w14:paraId="3FFCB47D" w14:textId="77777777" w:rsidR="00ED0A68" w:rsidRDefault="00ED0A68" w:rsidP="00A368F0">
      <w:pPr>
        <w:jc w:val="both"/>
        <w:rPr>
          <w:rFonts w:ascii="Arial" w:hAnsi="Arial" w:cs="Arial"/>
          <w:b/>
          <w:sz w:val="28"/>
          <w:szCs w:val="28"/>
        </w:rPr>
      </w:pPr>
    </w:p>
    <w:p w14:paraId="41487FCC" w14:textId="77777777" w:rsidR="00ED0A68" w:rsidRDefault="00ED0A68" w:rsidP="00A368F0">
      <w:pPr>
        <w:jc w:val="both"/>
        <w:rPr>
          <w:rFonts w:ascii="Arial" w:hAnsi="Arial" w:cs="Arial"/>
          <w:b/>
          <w:sz w:val="28"/>
          <w:szCs w:val="28"/>
        </w:rPr>
      </w:pPr>
    </w:p>
    <w:p w14:paraId="5CDA1244" w14:textId="7A2D920A" w:rsidR="00BF4BC0" w:rsidRPr="00965194" w:rsidRDefault="00BF4BC0" w:rsidP="00A368F0">
      <w:pPr>
        <w:jc w:val="both"/>
        <w:rPr>
          <w:rFonts w:ascii="Arial" w:hAnsi="Arial" w:cs="Arial"/>
          <w:b/>
          <w:sz w:val="28"/>
          <w:szCs w:val="28"/>
        </w:rPr>
      </w:pPr>
      <w:r w:rsidRPr="00965194">
        <w:rPr>
          <w:rFonts w:ascii="Arial" w:hAnsi="Arial" w:cs="Arial"/>
          <w:b/>
          <w:sz w:val="28"/>
          <w:szCs w:val="28"/>
        </w:rPr>
        <w:t xml:space="preserve">Measuring the </w:t>
      </w:r>
      <w:r w:rsidR="00FC63E3" w:rsidRPr="00965194">
        <w:rPr>
          <w:rFonts w:ascii="Arial" w:hAnsi="Arial" w:cs="Arial"/>
          <w:b/>
          <w:sz w:val="28"/>
          <w:szCs w:val="28"/>
        </w:rPr>
        <w:t>I</w:t>
      </w:r>
      <w:r w:rsidRPr="00965194">
        <w:rPr>
          <w:rFonts w:ascii="Arial" w:hAnsi="Arial" w:cs="Arial"/>
          <w:b/>
          <w:sz w:val="28"/>
          <w:szCs w:val="28"/>
        </w:rPr>
        <w:t>mpact of Creative Mentoring</w:t>
      </w:r>
    </w:p>
    <w:p w14:paraId="0802E58A" w14:textId="77777777" w:rsidR="003B3C88" w:rsidRPr="00921504" w:rsidRDefault="003B3C88" w:rsidP="00A368F0">
      <w:pPr>
        <w:jc w:val="both"/>
        <w:rPr>
          <w:rFonts w:ascii="Arial" w:hAnsi="Arial" w:cs="Arial"/>
          <w:lang w:bidi="en-GB"/>
        </w:rPr>
      </w:pPr>
    </w:p>
    <w:p w14:paraId="34FBA2C8" w14:textId="54890526" w:rsidR="00BF4BC0" w:rsidRDefault="00BF4BC0" w:rsidP="00A368F0">
      <w:pPr>
        <w:jc w:val="both"/>
        <w:rPr>
          <w:rFonts w:ascii="Arial" w:hAnsi="Arial" w:cs="Arial"/>
          <w:lang w:bidi="en-GB"/>
        </w:rPr>
      </w:pPr>
      <w:r w:rsidRPr="00921504">
        <w:rPr>
          <w:rFonts w:ascii="Arial" w:hAnsi="Arial" w:cs="Arial"/>
          <w:lang w:bidi="en-GB"/>
        </w:rPr>
        <w:t xml:space="preserve">Creative Mentoring is a unique programme that recognises the value of creative practice at the very front line of education improvement, to enable more disadvantaged pupils to </w:t>
      </w:r>
      <w:r w:rsidRPr="00921504">
        <w:rPr>
          <w:rFonts w:ascii="Arial" w:hAnsi="Arial" w:cs="Arial"/>
          <w:lang w:bidi="en-GB"/>
        </w:rPr>
        <w:lastRenderedPageBreak/>
        <w:t xml:space="preserve">make progress. For those who are struggling with education, the barriers are likely to include social and emotional factors. A developed set of indicators called the </w:t>
      </w:r>
      <w:r w:rsidR="006E2E13">
        <w:rPr>
          <w:rFonts w:ascii="Arial" w:hAnsi="Arial" w:cs="Arial"/>
          <w:lang w:bidi="en-GB"/>
        </w:rPr>
        <w:t>10</w:t>
      </w:r>
      <w:r w:rsidRPr="00921504">
        <w:rPr>
          <w:rFonts w:ascii="Arial" w:hAnsi="Arial" w:cs="Arial"/>
          <w:lang w:bidi="en-GB"/>
        </w:rPr>
        <w:t xml:space="preserve"> Measures of Progress help Creative Mentors create opportunities for young people to develop their skills:</w:t>
      </w:r>
    </w:p>
    <w:p w14:paraId="16F1B879" w14:textId="77777777" w:rsidR="00617DA2" w:rsidRPr="00921504" w:rsidRDefault="00617DA2" w:rsidP="00A368F0">
      <w:pPr>
        <w:jc w:val="both"/>
        <w:rPr>
          <w:rFonts w:ascii="Arial" w:hAnsi="Arial" w:cs="Arial"/>
          <w:lang w:bidi="en-GB"/>
        </w:rPr>
      </w:pPr>
    </w:p>
    <w:p w14:paraId="34A09199" w14:textId="77777777" w:rsidR="00BF4BC0" w:rsidRPr="00921504" w:rsidRDefault="00BF4BC0" w:rsidP="00A368F0">
      <w:pPr>
        <w:jc w:val="both"/>
        <w:rPr>
          <w:rFonts w:ascii="Arial" w:hAnsi="Arial" w:cs="Arial"/>
          <w:lang w:bidi="en-GB"/>
        </w:rPr>
      </w:pPr>
    </w:p>
    <w:p w14:paraId="0EFE643D" w14:textId="77777777" w:rsidR="00BF4BC0" w:rsidRDefault="00BF4BC0" w:rsidP="00A368F0">
      <w:pPr>
        <w:jc w:val="both"/>
        <w:rPr>
          <w:rFonts w:ascii="Arial" w:hAnsi="Arial" w:cs="Arial"/>
          <w:b/>
          <w:sz w:val="28"/>
          <w:szCs w:val="28"/>
        </w:rPr>
      </w:pPr>
      <w:r w:rsidRPr="00965194">
        <w:rPr>
          <w:rFonts w:ascii="Arial" w:hAnsi="Arial" w:cs="Arial"/>
          <w:b/>
          <w:sz w:val="28"/>
          <w:szCs w:val="28"/>
        </w:rPr>
        <w:t>Measuring Progress</w:t>
      </w:r>
    </w:p>
    <w:p w14:paraId="389152FE" w14:textId="77777777" w:rsidR="00965194" w:rsidRDefault="00965194" w:rsidP="00A368F0">
      <w:pPr>
        <w:jc w:val="both"/>
        <w:rPr>
          <w:rFonts w:ascii="Arial" w:hAnsi="Arial" w:cs="Arial"/>
          <w:b/>
          <w:sz w:val="28"/>
          <w:szCs w:val="28"/>
        </w:rPr>
      </w:pPr>
    </w:p>
    <w:p w14:paraId="6C8AF2BB" w14:textId="1F75362E" w:rsidR="00965194" w:rsidRPr="00965194" w:rsidRDefault="00965194" w:rsidP="00A368F0">
      <w:pPr>
        <w:jc w:val="both"/>
        <w:rPr>
          <w:rFonts w:ascii="Arial" w:hAnsi="Arial" w:cs="Arial"/>
          <w:bCs/>
        </w:rPr>
      </w:pPr>
      <w:r>
        <w:rPr>
          <w:rFonts w:ascii="Arial" w:hAnsi="Arial" w:cs="Arial"/>
          <w:bCs/>
        </w:rPr>
        <w:t xml:space="preserve">See below for our </w:t>
      </w:r>
      <w:r w:rsidR="006E2E13">
        <w:rPr>
          <w:rFonts w:ascii="Arial" w:hAnsi="Arial" w:cs="Arial"/>
          <w:bCs/>
        </w:rPr>
        <w:t>10</w:t>
      </w:r>
      <w:r>
        <w:rPr>
          <w:rFonts w:ascii="Arial" w:hAnsi="Arial" w:cs="Arial"/>
          <w:bCs/>
        </w:rPr>
        <w:t xml:space="preserve"> Measures of Progress:</w:t>
      </w:r>
    </w:p>
    <w:p w14:paraId="505840D7" w14:textId="77777777" w:rsidR="00BF4BC0" w:rsidRPr="00921504" w:rsidRDefault="00BF4BC0" w:rsidP="00A368F0">
      <w:pPr>
        <w:jc w:val="both"/>
        <w:rPr>
          <w:rFonts w:ascii="Arial" w:hAnsi="Arial" w:cs="Arial"/>
          <w:lang w:bidi="en-GB"/>
        </w:rPr>
      </w:pPr>
    </w:p>
    <w:p w14:paraId="64BC5949" w14:textId="6F7DE85E" w:rsidR="00BF4BC0" w:rsidRPr="00921504" w:rsidRDefault="00BF4BC0" w:rsidP="00A368F0">
      <w:pPr>
        <w:numPr>
          <w:ilvl w:val="0"/>
          <w:numId w:val="7"/>
        </w:numPr>
        <w:jc w:val="both"/>
        <w:rPr>
          <w:rFonts w:ascii="Arial" w:hAnsi="Arial" w:cs="Arial"/>
          <w:lang w:bidi="en-GB"/>
        </w:rPr>
      </w:pPr>
      <w:r w:rsidRPr="00921504">
        <w:rPr>
          <w:rFonts w:ascii="Arial" w:hAnsi="Arial" w:cs="Arial"/>
          <w:lang w:bidi="en-GB"/>
        </w:rPr>
        <w:t>Participation</w:t>
      </w:r>
      <w:r w:rsidR="005640D7">
        <w:rPr>
          <w:rFonts w:ascii="Arial" w:hAnsi="Arial" w:cs="Arial"/>
          <w:lang w:bidi="en-GB"/>
        </w:rPr>
        <w:t xml:space="preserve"> and Engagement</w:t>
      </w:r>
      <w:r w:rsidRPr="00921504">
        <w:rPr>
          <w:rFonts w:ascii="Arial" w:hAnsi="Arial" w:cs="Arial"/>
          <w:lang w:bidi="en-GB"/>
        </w:rPr>
        <w:t xml:space="preserve">: </w:t>
      </w:r>
      <w:r w:rsidR="005640D7">
        <w:rPr>
          <w:rFonts w:ascii="Arial" w:hAnsi="Arial" w:cs="Arial"/>
          <w:lang w:bidi="en-GB"/>
        </w:rPr>
        <w:t xml:space="preserve">The ability to try something new and take </w:t>
      </w:r>
      <w:proofErr w:type="gramStart"/>
      <w:r w:rsidR="005640D7">
        <w:rPr>
          <w:rFonts w:ascii="Arial" w:hAnsi="Arial" w:cs="Arial"/>
          <w:lang w:bidi="en-GB"/>
        </w:rPr>
        <w:t>part.</w:t>
      </w:r>
      <w:r w:rsidRPr="00921504">
        <w:rPr>
          <w:rFonts w:ascii="Arial" w:hAnsi="Arial" w:cs="Arial"/>
          <w:lang w:bidi="en-GB"/>
        </w:rPr>
        <w:t>.</w:t>
      </w:r>
      <w:proofErr w:type="gramEnd"/>
    </w:p>
    <w:p w14:paraId="28BA35EA" w14:textId="77777777" w:rsidR="00BF4BC0" w:rsidRPr="00921504" w:rsidRDefault="00BF4BC0" w:rsidP="00A368F0">
      <w:pPr>
        <w:jc w:val="both"/>
        <w:rPr>
          <w:rFonts w:ascii="Arial" w:hAnsi="Arial" w:cs="Arial"/>
          <w:lang w:bidi="en-GB"/>
        </w:rPr>
      </w:pPr>
    </w:p>
    <w:p w14:paraId="0AB3172C" w14:textId="03A6F1D0" w:rsidR="00BF4BC0" w:rsidRPr="00921504" w:rsidRDefault="005640D7" w:rsidP="00A368F0">
      <w:pPr>
        <w:numPr>
          <w:ilvl w:val="0"/>
          <w:numId w:val="7"/>
        </w:numPr>
        <w:jc w:val="both"/>
        <w:rPr>
          <w:rFonts w:ascii="Arial" w:hAnsi="Arial" w:cs="Arial"/>
          <w:lang w:bidi="en-GB"/>
        </w:rPr>
      </w:pPr>
      <w:r>
        <w:rPr>
          <w:rFonts w:ascii="Arial" w:hAnsi="Arial" w:cs="Arial"/>
          <w:lang w:bidi="en-GB"/>
        </w:rPr>
        <w:t>Communication: The ability to talk and communicate with others positively.</w:t>
      </w:r>
    </w:p>
    <w:p w14:paraId="138C9933" w14:textId="77777777" w:rsidR="00BF4BC0" w:rsidRPr="00921504" w:rsidRDefault="00BF4BC0" w:rsidP="00A368F0">
      <w:pPr>
        <w:jc w:val="both"/>
        <w:rPr>
          <w:rFonts w:ascii="Arial" w:hAnsi="Arial" w:cs="Arial"/>
          <w:lang w:bidi="en-GB"/>
        </w:rPr>
      </w:pPr>
    </w:p>
    <w:p w14:paraId="13DE056F" w14:textId="64AA5231" w:rsidR="00BF4BC0" w:rsidRPr="00921504" w:rsidRDefault="006E2E13" w:rsidP="00A368F0">
      <w:pPr>
        <w:numPr>
          <w:ilvl w:val="0"/>
          <w:numId w:val="7"/>
        </w:numPr>
        <w:jc w:val="both"/>
        <w:rPr>
          <w:rFonts w:ascii="Arial" w:hAnsi="Arial" w:cs="Arial"/>
          <w:lang w:bidi="en-GB"/>
        </w:rPr>
      </w:pPr>
      <w:r>
        <w:rPr>
          <w:rFonts w:ascii="Arial" w:hAnsi="Arial" w:cs="Arial"/>
          <w:lang w:bidi="en-GB"/>
        </w:rPr>
        <w:t>Self-Belief</w:t>
      </w:r>
      <w:r w:rsidR="005640D7">
        <w:rPr>
          <w:rFonts w:ascii="Arial" w:hAnsi="Arial" w:cs="Arial"/>
          <w:lang w:bidi="en-GB"/>
        </w:rPr>
        <w:t>: Confidence in myself, who I am, my abilities and my ideas</w:t>
      </w:r>
    </w:p>
    <w:p w14:paraId="478326E0" w14:textId="77777777" w:rsidR="00BF4BC0" w:rsidRPr="00921504" w:rsidRDefault="00BF4BC0" w:rsidP="00A368F0">
      <w:pPr>
        <w:jc w:val="both"/>
        <w:rPr>
          <w:rFonts w:ascii="Arial" w:hAnsi="Arial" w:cs="Arial"/>
          <w:lang w:bidi="en-GB"/>
        </w:rPr>
      </w:pPr>
    </w:p>
    <w:p w14:paraId="0D773805" w14:textId="47A975B7" w:rsidR="00BF4BC0" w:rsidRDefault="005640D7" w:rsidP="00A368F0">
      <w:pPr>
        <w:numPr>
          <w:ilvl w:val="0"/>
          <w:numId w:val="7"/>
        </w:numPr>
        <w:jc w:val="both"/>
        <w:rPr>
          <w:rFonts w:ascii="Arial" w:hAnsi="Arial" w:cs="Arial"/>
          <w:lang w:bidi="en-GB"/>
        </w:rPr>
      </w:pPr>
      <w:r>
        <w:rPr>
          <w:rFonts w:ascii="Arial" w:hAnsi="Arial" w:cs="Arial"/>
          <w:lang w:bidi="en-GB"/>
        </w:rPr>
        <w:t>Teamwork – Ability to work with others.</w:t>
      </w:r>
    </w:p>
    <w:p w14:paraId="69633EFD" w14:textId="77777777" w:rsidR="005640D7" w:rsidRDefault="005640D7" w:rsidP="005640D7">
      <w:pPr>
        <w:pStyle w:val="ListParagraph"/>
        <w:rPr>
          <w:rFonts w:ascii="Arial" w:hAnsi="Arial" w:cs="Arial"/>
          <w:lang w:bidi="en-GB"/>
        </w:rPr>
      </w:pPr>
    </w:p>
    <w:p w14:paraId="1D4489B2" w14:textId="3F87DB14" w:rsidR="005640D7" w:rsidRPr="00921504" w:rsidRDefault="005640D7" w:rsidP="00A368F0">
      <w:pPr>
        <w:numPr>
          <w:ilvl w:val="0"/>
          <w:numId w:val="7"/>
        </w:numPr>
        <w:jc w:val="both"/>
        <w:rPr>
          <w:rFonts w:ascii="Arial" w:hAnsi="Arial" w:cs="Arial"/>
          <w:lang w:bidi="en-GB"/>
        </w:rPr>
      </w:pPr>
      <w:r>
        <w:rPr>
          <w:rFonts w:ascii="Arial" w:hAnsi="Arial" w:cs="Arial"/>
          <w:lang w:bidi="en-GB"/>
        </w:rPr>
        <w:t>Relationship Building: Ability to start and maintain positive friendships and relationships with adults, family, peers, and professionals.</w:t>
      </w:r>
    </w:p>
    <w:p w14:paraId="31ACC6B9" w14:textId="77777777" w:rsidR="00BF4BC0" w:rsidRPr="00921504" w:rsidRDefault="00BF4BC0" w:rsidP="00A368F0">
      <w:pPr>
        <w:jc w:val="both"/>
        <w:rPr>
          <w:rFonts w:ascii="Arial" w:hAnsi="Arial" w:cs="Arial"/>
          <w:lang w:bidi="en-GB"/>
        </w:rPr>
      </w:pPr>
    </w:p>
    <w:p w14:paraId="4C5075CE" w14:textId="0F7BD980" w:rsidR="00BF4BC0" w:rsidRPr="00921504" w:rsidRDefault="00BF4BC0" w:rsidP="00A368F0">
      <w:pPr>
        <w:numPr>
          <w:ilvl w:val="0"/>
          <w:numId w:val="7"/>
        </w:numPr>
        <w:jc w:val="both"/>
        <w:rPr>
          <w:rFonts w:ascii="Arial" w:hAnsi="Arial" w:cs="Arial"/>
          <w:lang w:bidi="en-GB"/>
        </w:rPr>
      </w:pPr>
      <w:r w:rsidRPr="00921504">
        <w:rPr>
          <w:rFonts w:ascii="Arial" w:hAnsi="Arial" w:cs="Arial"/>
          <w:lang w:bidi="en-GB"/>
        </w:rPr>
        <w:t xml:space="preserve">Motivation: </w:t>
      </w:r>
      <w:r w:rsidR="005640D7">
        <w:rPr>
          <w:rFonts w:ascii="Arial" w:hAnsi="Arial" w:cs="Arial"/>
          <w:lang w:bidi="en-GB"/>
        </w:rPr>
        <w:t>The ability to work towards completing something even when it might be hard</w:t>
      </w:r>
      <w:r w:rsidR="006E2E13">
        <w:rPr>
          <w:rFonts w:ascii="Arial" w:hAnsi="Arial" w:cs="Arial"/>
          <w:lang w:bidi="en-GB"/>
        </w:rPr>
        <w:t>.</w:t>
      </w:r>
    </w:p>
    <w:p w14:paraId="45C44E6E" w14:textId="77777777" w:rsidR="00BF4BC0" w:rsidRPr="00921504" w:rsidRDefault="00BF4BC0" w:rsidP="00A368F0">
      <w:pPr>
        <w:jc w:val="both"/>
        <w:rPr>
          <w:rFonts w:ascii="Arial" w:hAnsi="Arial" w:cs="Arial"/>
          <w:lang w:bidi="en-GB"/>
        </w:rPr>
      </w:pPr>
    </w:p>
    <w:p w14:paraId="1701AFB3" w14:textId="56974CE7" w:rsidR="00BF4BC0" w:rsidRPr="00921504" w:rsidRDefault="006E2E13" w:rsidP="00A368F0">
      <w:pPr>
        <w:numPr>
          <w:ilvl w:val="0"/>
          <w:numId w:val="7"/>
        </w:numPr>
        <w:jc w:val="both"/>
        <w:rPr>
          <w:rFonts w:ascii="Arial" w:hAnsi="Arial" w:cs="Arial"/>
          <w:lang w:bidi="en-GB"/>
        </w:rPr>
      </w:pPr>
      <w:r>
        <w:rPr>
          <w:rFonts w:ascii="Arial" w:hAnsi="Arial" w:cs="Arial"/>
          <w:lang w:bidi="en-GB"/>
        </w:rPr>
        <w:t>Creativity: Confidence in being creative and developing new creative skills</w:t>
      </w:r>
    </w:p>
    <w:p w14:paraId="36BE226C" w14:textId="77777777" w:rsidR="00BF4BC0" w:rsidRPr="00921504" w:rsidRDefault="00BF4BC0" w:rsidP="00A368F0">
      <w:pPr>
        <w:jc w:val="both"/>
        <w:rPr>
          <w:rFonts w:ascii="Arial" w:hAnsi="Arial" w:cs="Arial"/>
          <w:lang w:bidi="en-GB"/>
        </w:rPr>
      </w:pPr>
    </w:p>
    <w:p w14:paraId="373B4C25" w14:textId="0365F174" w:rsidR="00BF4BC0" w:rsidRPr="00921504" w:rsidRDefault="006E2E13" w:rsidP="00A368F0">
      <w:pPr>
        <w:numPr>
          <w:ilvl w:val="0"/>
          <w:numId w:val="7"/>
        </w:numPr>
        <w:jc w:val="both"/>
        <w:rPr>
          <w:rFonts w:ascii="Arial" w:hAnsi="Arial" w:cs="Arial"/>
          <w:lang w:bidi="en-GB"/>
        </w:rPr>
      </w:pPr>
      <w:r>
        <w:rPr>
          <w:rFonts w:ascii="Arial" w:hAnsi="Arial" w:cs="Arial"/>
          <w:lang w:bidi="en-GB"/>
        </w:rPr>
        <w:t>Resilience: Ability to problem solve and recover from difficulties and challenges</w:t>
      </w:r>
    </w:p>
    <w:p w14:paraId="0EC7253F" w14:textId="77777777" w:rsidR="00655DE9" w:rsidRPr="00921504" w:rsidRDefault="00655DE9" w:rsidP="00A368F0">
      <w:pPr>
        <w:jc w:val="both"/>
        <w:rPr>
          <w:rFonts w:ascii="Arial" w:hAnsi="Arial" w:cs="Arial"/>
          <w:lang w:bidi="en-GB"/>
        </w:rPr>
      </w:pPr>
    </w:p>
    <w:p w14:paraId="059CCB41" w14:textId="3D29221A" w:rsidR="00BF4BC0" w:rsidRDefault="006E2E13" w:rsidP="00A368F0">
      <w:pPr>
        <w:numPr>
          <w:ilvl w:val="0"/>
          <w:numId w:val="7"/>
        </w:numPr>
        <w:jc w:val="both"/>
        <w:rPr>
          <w:rFonts w:ascii="Arial" w:hAnsi="Arial" w:cs="Arial"/>
          <w:lang w:bidi="en-GB"/>
        </w:rPr>
      </w:pPr>
      <w:r>
        <w:rPr>
          <w:rFonts w:ascii="Arial" w:hAnsi="Arial" w:cs="Arial"/>
          <w:lang w:bidi="en-GB"/>
        </w:rPr>
        <w:t>Emotional Wellbeing: Feeling positive about my life and my future</w:t>
      </w:r>
    </w:p>
    <w:p w14:paraId="219F7F96" w14:textId="77777777" w:rsidR="006E2E13" w:rsidRDefault="006E2E13" w:rsidP="006E2E13">
      <w:pPr>
        <w:pStyle w:val="ListParagraph"/>
        <w:rPr>
          <w:rFonts w:ascii="Arial" w:hAnsi="Arial" w:cs="Arial"/>
          <w:lang w:bidi="en-GB"/>
        </w:rPr>
      </w:pPr>
    </w:p>
    <w:p w14:paraId="2BF2EDF4" w14:textId="79BBAB4B" w:rsidR="006E2E13" w:rsidRPr="00921504" w:rsidRDefault="006E2E13" w:rsidP="00A368F0">
      <w:pPr>
        <w:numPr>
          <w:ilvl w:val="0"/>
          <w:numId w:val="7"/>
        </w:numPr>
        <w:jc w:val="both"/>
        <w:rPr>
          <w:rFonts w:ascii="Arial" w:hAnsi="Arial" w:cs="Arial"/>
          <w:lang w:bidi="en-GB"/>
        </w:rPr>
      </w:pPr>
      <w:r>
        <w:rPr>
          <w:rFonts w:ascii="Arial" w:hAnsi="Arial" w:cs="Arial"/>
          <w:lang w:bidi="en-GB"/>
        </w:rPr>
        <w:t>Agency: Confidence to share my thoughts, feelings, and the self-belief to make change/s</w:t>
      </w:r>
    </w:p>
    <w:p w14:paraId="6B2E24FF" w14:textId="77777777" w:rsidR="00BF4BC0" w:rsidRPr="00921504" w:rsidRDefault="00BF4BC0" w:rsidP="00A368F0">
      <w:pPr>
        <w:jc w:val="both"/>
        <w:rPr>
          <w:rFonts w:ascii="Arial" w:hAnsi="Arial" w:cs="Arial"/>
          <w:lang w:bidi="en-GB"/>
        </w:rPr>
      </w:pPr>
    </w:p>
    <w:p w14:paraId="0C4895E6" w14:textId="4CE12842" w:rsidR="00C04701" w:rsidRPr="00921504" w:rsidRDefault="00BF4BC0" w:rsidP="00A368F0">
      <w:pPr>
        <w:jc w:val="both"/>
        <w:rPr>
          <w:rFonts w:ascii="Arial" w:hAnsi="Arial" w:cs="Arial"/>
          <w:lang w:bidi="en-GB"/>
        </w:rPr>
      </w:pPr>
      <w:r w:rsidRPr="00921504">
        <w:rPr>
          <w:rFonts w:ascii="Arial" w:hAnsi="Arial" w:cs="Arial"/>
          <w:lang w:bidi="en-GB"/>
        </w:rPr>
        <w:t xml:space="preserve">Creative Mentors offer highly personalised, creative support through non-prescriptive activity in agreement with the </w:t>
      </w:r>
      <w:r w:rsidR="000F4CCF">
        <w:rPr>
          <w:rFonts w:ascii="Arial" w:hAnsi="Arial" w:cs="Arial"/>
          <w:lang w:bidi="en-GB"/>
        </w:rPr>
        <w:t>child/</w:t>
      </w:r>
      <w:r w:rsidRPr="00921504">
        <w:rPr>
          <w:rFonts w:ascii="Arial" w:hAnsi="Arial" w:cs="Arial"/>
          <w:lang w:bidi="en-GB"/>
        </w:rPr>
        <w:t>young person. Although the work depends on a high level of spontaneity, spotting opportunities to build on small sparks of interest</w:t>
      </w:r>
      <w:r w:rsidR="00C04701" w:rsidRPr="00921504">
        <w:rPr>
          <w:rFonts w:ascii="Arial" w:hAnsi="Arial" w:cs="Arial"/>
          <w:lang w:bidi="en-GB"/>
        </w:rPr>
        <w:t>.</w:t>
      </w:r>
      <w:r w:rsidRPr="00921504">
        <w:rPr>
          <w:rFonts w:ascii="Arial" w:hAnsi="Arial" w:cs="Arial"/>
          <w:lang w:bidi="en-GB"/>
        </w:rPr>
        <w:t xml:space="preserve"> </w:t>
      </w:r>
    </w:p>
    <w:p w14:paraId="5F65D989" w14:textId="77777777" w:rsidR="00C04701" w:rsidRPr="00921504" w:rsidRDefault="00C04701" w:rsidP="00A368F0">
      <w:pPr>
        <w:jc w:val="both"/>
        <w:rPr>
          <w:rFonts w:ascii="Arial" w:hAnsi="Arial" w:cs="Arial"/>
          <w:lang w:bidi="en-GB"/>
        </w:rPr>
      </w:pPr>
    </w:p>
    <w:p w14:paraId="2C5C8465" w14:textId="77777777" w:rsidR="000C60FD" w:rsidRPr="00921504" w:rsidRDefault="00BF4BC0" w:rsidP="00A368F0">
      <w:pPr>
        <w:jc w:val="both"/>
        <w:rPr>
          <w:rFonts w:ascii="Arial" w:hAnsi="Arial" w:cs="Arial"/>
          <w:lang w:bidi="en-GB"/>
        </w:rPr>
      </w:pPr>
      <w:r w:rsidRPr="01ADA656">
        <w:rPr>
          <w:rFonts w:ascii="Arial" w:hAnsi="Arial" w:cs="Arial"/>
          <w:lang w:bidi="en-GB"/>
        </w:rPr>
        <w:t>The Mighty Creatives requires Creative Mentors to report on their work and show how it is enabling progress for the young person.</w:t>
      </w:r>
    </w:p>
    <w:p w14:paraId="07E3A1DF" w14:textId="7FCA87A5" w:rsidR="01ADA656" w:rsidRDefault="01ADA656" w:rsidP="01ADA656">
      <w:pPr>
        <w:jc w:val="both"/>
        <w:rPr>
          <w:rFonts w:ascii="Arial" w:hAnsi="Arial" w:cs="Arial"/>
          <w:lang w:bidi="en-GB"/>
        </w:rPr>
      </w:pPr>
    </w:p>
    <w:p w14:paraId="49E968FD" w14:textId="77777777" w:rsidR="00617DA2" w:rsidRDefault="00617DA2" w:rsidP="01ADA656">
      <w:pPr>
        <w:jc w:val="both"/>
        <w:rPr>
          <w:rFonts w:ascii="Arial" w:hAnsi="Arial" w:cs="Arial"/>
          <w:lang w:bidi="en-GB"/>
        </w:rPr>
      </w:pPr>
    </w:p>
    <w:p w14:paraId="75A00D0D" w14:textId="77777777" w:rsidR="00617DA2" w:rsidRDefault="00617DA2" w:rsidP="01ADA656">
      <w:pPr>
        <w:jc w:val="both"/>
        <w:rPr>
          <w:rFonts w:ascii="Arial" w:hAnsi="Arial" w:cs="Arial"/>
          <w:lang w:bidi="en-GB"/>
        </w:rPr>
      </w:pPr>
    </w:p>
    <w:p w14:paraId="5D942304" w14:textId="77777777" w:rsidR="00617DA2" w:rsidRDefault="00617DA2" w:rsidP="01ADA656">
      <w:pPr>
        <w:jc w:val="both"/>
        <w:rPr>
          <w:rFonts w:ascii="Arial" w:hAnsi="Arial" w:cs="Arial"/>
          <w:lang w:bidi="en-GB"/>
        </w:rPr>
      </w:pPr>
    </w:p>
    <w:p w14:paraId="628C6CE8" w14:textId="77777777" w:rsidR="00617DA2" w:rsidRDefault="00617DA2" w:rsidP="01ADA656">
      <w:pPr>
        <w:jc w:val="both"/>
        <w:rPr>
          <w:rFonts w:ascii="Arial" w:hAnsi="Arial" w:cs="Arial"/>
          <w:lang w:bidi="en-GB"/>
        </w:rPr>
      </w:pPr>
    </w:p>
    <w:p w14:paraId="30975D5A" w14:textId="77777777" w:rsidR="00617DA2" w:rsidRDefault="00617DA2" w:rsidP="01ADA656">
      <w:pPr>
        <w:jc w:val="both"/>
        <w:rPr>
          <w:rFonts w:ascii="Arial" w:hAnsi="Arial" w:cs="Arial"/>
          <w:lang w:bidi="en-GB"/>
        </w:rPr>
      </w:pPr>
    </w:p>
    <w:p w14:paraId="24BE4A8A" w14:textId="77777777" w:rsidR="00617DA2" w:rsidRDefault="00617DA2" w:rsidP="01ADA656">
      <w:pPr>
        <w:jc w:val="both"/>
        <w:rPr>
          <w:rFonts w:ascii="Arial" w:hAnsi="Arial" w:cs="Arial"/>
          <w:lang w:bidi="en-GB"/>
        </w:rPr>
      </w:pPr>
    </w:p>
    <w:p w14:paraId="1E364630" w14:textId="77777777" w:rsidR="00617DA2" w:rsidRDefault="00617DA2" w:rsidP="01ADA656">
      <w:pPr>
        <w:jc w:val="both"/>
        <w:rPr>
          <w:rFonts w:ascii="Arial" w:hAnsi="Arial" w:cs="Arial"/>
          <w:lang w:bidi="en-GB"/>
        </w:rPr>
      </w:pPr>
    </w:p>
    <w:p w14:paraId="528285C8" w14:textId="08F98CDB" w:rsidR="00BF4BC0" w:rsidRPr="00921504" w:rsidRDefault="00BF4BC0" w:rsidP="00A368F0">
      <w:pPr>
        <w:jc w:val="both"/>
        <w:rPr>
          <w:rFonts w:ascii="Arial" w:hAnsi="Arial" w:cs="Arial"/>
          <w:lang w:bidi="en-GB"/>
        </w:rPr>
      </w:pPr>
      <w:r w:rsidRPr="000F4CCF">
        <w:rPr>
          <w:rFonts w:ascii="Arial" w:hAnsi="Arial" w:cs="Arial"/>
          <w:b/>
          <w:bCs/>
          <w:sz w:val="28"/>
          <w:szCs w:val="28"/>
          <w:lang w:bidi="en-GB"/>
        </w:rPr>
        <w:t xml:space="preserve">Referrals and </w:t>
      </w:r>
      <w:r w:rsidR="000F4CCF">
        <w:rPr>
          <w:rFonts w:ascii="Arial" w:hAnsi="Arial" w:cs="Arial"/>
          <w:b/>
          <w:bCs/>
          <w:sz w:val="28"/>
          <w:szCs w:val="28"/>
          <w:lang w:bidi="en-GB"/>
        </w:rPr>
        <w:t>R</w:t>
      </w:r>
      <w:r w:rsidRPr="000F4CCF">
        <w:rPr>
          <w:rFonts w:ascii="Arial" w:hAnsi="Arial" w:cs="Arial"/>
          <w:b/>
          <w:bCs/>
          <w:sz w:val="28"/>
          <w:szCs w:val="28"/>
          <w:lang w:bidi="en-GB"/>
        </w:rPr>
        <w:t>eporting</w:t>
      </w:r>
      <w:r w:rsidR="000278A4" w:rsidRPr="00921504">
        <w:rPr>
          <w:rFonts w:ascii="Arial" w:hAnsi="Arial" w:cs="Arial"/>
          <w:b/>
          <w:bCs/>
          <w:lang w:bidi="en-GB"/>
        </w:rPr>
        <w:tab/>
      </w:r>
      <w:r w:rsidR="000C60FD" w:rsidRPr="00921504">
        <w:rPr>
          <w:rFonts w:ascii="Arial" w:hAnsi="Arial" w:cs="Arial"/>
          <w:noProof/>
        </w:rPr>
        <w:drawing>
          <wp:inline distT="0" distB="0" distL="0" distR="0" wp14:anchorId="4DE5D45F" wp14:editId="55379749">
            <wp:extent cx="109855" cy="511810"/>
            <wp:effectExtent l="95250" t="0" r="137795" b="2540"/>
            <wp:docPr id="10" name="Picture 10"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n.png"/>
                    <pic:cNvPicPr/>
                  </pic:nvPicPr>
                  <pic:blipFill>
                    <a:blip r:embed="rId12">
                      <a:extLst>
                        <a:ext uri="{28A0092B-C50C-407E-A947-70E740481C1C}">
                          <a14:useLocalDpi xmlns:a14="http://schemas.microsoft.com/office/drawing/2010/main" val="0"/>
                        </a:ext>
                      </a:extLst>
                    </a:blip>
                    <a:stretch>
                      <a:fillRect/>
                    </a:stretch>
                  </pic:blipFill>
                  <pic:spPr>
                    <a:xfrm rot="1838976">
                      <a:off x="0" y="0"/>
                      <a:ext cx="109855" cy="511810"/>
                    </a:xfrm>
                    <a:prstGeom prst="rect">
                      <a:avLst/>
                    </a:prstGeom>
                  </pic:spPr>
                </pic:pic>
              </a:graphicData>
            </a:graphic>
          </wp:inline>
        </w:drawing>
      </w:r>
      <w:r w:rsidR="000278A4" w:rsidRPr="00921504">
        <w:rPr>
          <w:rFonts w:ascii="Arial" w:hAnsi="Arial" w:cs="Arial"/>
          <w:b/>
          <w:bCs/>
          <w:lang w:bidi="en-GB"/>
        </w:rPr>
        <w:tab/>
      </w:r>
      <w:r w:rsidR="000278A4" w:rsidRPr="00921504">
        <w:rPr>
          <w:rFonts w:ascii="Arial" w:hAnsi="Arial" w:cs="Arial"/>
          <w:b/>
          <w:bCs/>
          <w:lang w:bidi="en-GB"/>
        </w:rPr>
        <w:tab/>
      </w:r>
    </w:p>
    <w:p w14:paraId="745323A4" w14:textId="77777777" w:rsidR="00BF4BC0" w:rsidRPr="00921504" w:rsidRDefault="00BF4BC0" w:rsidP="00A368F0">
      <w:pPr>
        <w:jc w:val="both"/>
        <w:rPr>
          <w:rFonts w:ascii="Arial" w:hAnsi="Arial" w:cs="Arial"/>
          <w:lang w:bidi="en-GB"/>
        </w:rPr>
      </w:pPr>
    </w:p>
    <w:p w14:paraId="348B508D" w14:textId="0DF82F2C" w:rsidR="00BF4BC0" w:rsidRPr="00921504" w:rsidRDefault="00BF4BC0" w:rsidP="00A368F0">
      <w:pPr>
        <w:jc w:val="both"/>
        <w:rPr>
          <w:rFonts w:ascii="Arial" w:hAnsi="Arial" w:cs="Arial"/>
          <w:lang w:bidi="en-GB"/>
        </w:rPr>
      </w:pPr>
      <w:r w:rsidRPr="00921504">
        <w:rPr>
          <w:rFonts w:ascii="Arial" w:hAnsi="Arial" w:cs="Arial"/>
          <w:lang w:bidi="en-GB"/>
        </w:rPr>
        <w:t xml:space="preserve">The Mighty Creatives receives referrals for Creative Mentors </w:t>
      </w:r>
      <w:r w:rsidR="007D3395">
        <w:rPr>
          <w:rFonts w:ascii="Arial" w:hAnsi="Arial" w:cs="Arial"/>
          <w:lang w:bidi="en-GB"/>
        </w:rPr>
        <w:t>through our Creative Mentoring portal,</w:t>
      </w:r>
      <w:r w:rsidRPr="00921504">
        <w:rPr>
          <w:rFonts w:ascii="Arial" w:hAnsi="Arial" w:cs="Arial"/>
          <w:lang w:bidi="en-GB"/>
        </w:rPr>
        <w:t xml:space="preserve"> completed by </w:t>
      </w:r>
      <w:r w:rsidR="00713075">
        <w:rPr>
          <w:rFonts w:ascii="Arial" w:hAnsi="Arial" w:cs="Arial"/>
          <w:lang w:bidi="en-GB"/>
        </w:rPr>
        <w:t>L</w:t>
      </w:r>
      <w:r w:rsidRPr="00921504">
        <w:rPr>
          <w:rFonts w:ascii="Arial" w:hAnsi="Arial" w:cs="Arial"/>
          <w:lang w:bidi="en-GB"/>
        </w:rPr>
        <w:t xml:space="preserve">ocal </w:t>
      </w:r>
      <w:r w:rsidR="00713075">
        <w:rPr>
          <w:rFonts w:ascii="Arial" w:hAnsi="Arial" w:cs="Arial"/>
          <w:lang w:bidi="en-GB"/>
        </w:rPr>
        <w:t>A</w:t>
      </w:r>
      <w:r w:rsidRPr="00921504">
        <w:rPr>
          <w:rFonts w:ascii="Arial" w:hAnsi="Arial" w:cs="Arial"/>
          <w:lang w:bidi="en-GB"/>
        </w:rPr>
        <w:t>uthority partners</w:t>
      </w:r>
      <w:r w:rsidR="005B5B33">
        <w:rPr>
          <w:rFonts w:ascii="Arial" w:hAnsi="Arial" w:cs="Arial"/>
          <w:lang w:bidi="en-GB"/>
        </w:rPr>
        <w:t>, individual schools, alternative provision settings or residential homes.</w:t>
      </w:r>
    </w:p>
    <w:p w14:paraId="255B6F4B" w14:textId="77777777" w:rsidR="00C04701" w:rsidRPr="00921504" w:rsidRDefault="00C04701" w:rsidP="00A368F0">
      <w:pPr>
        <w:jc w:val="both"/>
        <w:rPr>
          <w:rFonts w:ascii="Arial" w:hAnsi="Arial" w:cs="Arial"/>
          <w:lang w:bidi="en-GB"/>
        </w:rPr>
      </w:pPr>
    </w:p>
    <w:p w14:paraId="4BCDC57C" w14:textId="2DF1BAEF" w:rsidR="00BF4BC0" w:rsidRPr="00921504" w:rsidRDefault="00BF4BC0" w:rsidP="00A368F0">
      <w:pPr>
        <w:jc w:val="both"/>
        <w:rPr>
          <w:rFonts w:ascii="Arial" w:hAnsi="Arial" w:cs="Arial"/>
          <w:lang w:bidi="en-GB"/>
        </w:rPr>
      </w:pPr>
      <w:r w:rsidRPr="00921504">
        <w:rPr>
          <w:rFonts w:ascii="Arial" w:hAnsi="Arial" w:cs="Arial"/>
          <w:lang w:bidi="en-GB"/>
        </w:rPr>
        <w:t xml:space="preserve">The desired outcomes of Creative Mentoring relate to one or more of the </w:t>
      </w:r>
      <w:r w:rsidR="00CD187E">
        <w:rPr>
          <w:rFonts w:ascii="Arial" w:hAnsi="Arial" w:cs="Arial"/>
          <w:i/>
          <w:iCs/>
          <w:lang w:bidi="en-GB"/>
        </w:rPr>
        <w:t>10</w:t>
      </w:r>
      <w:r w:rsidRPr="00921504">
        <w:rPr>
          <w:rFonts w:ascii="Arial" w:hAnsi="Arial" w:cs="Arial"/>
          <w:i/>
          <w:iCs/>
          <w:lang w:bidi="en-GB"/>
        </w:rPr>
        <w:t xml:space="preserve"> Measures of Progress</w:t>
      </w:r>
      <w:r w:rsidRPr="00921504">
        <w:rPr>
          <w:rFonts w:ascii="Arial" w:hAnsi="Arial" w:cs="Arial"/>
          <w:lang w:bidi="en-GB"/>
        </w:rPr>
        <w:t xml:space="preserve"> which, guided by the child</w:t>
      </w:r>
      <w:r w:rsidR="005B5B33">
        <w:rPr>
          <w:rFonts w:ascii="Arial" w:hAnsi="Arial" w:cs="Arial"/>
          <w:lang w:bidi="en-GB"/>
        </w:rPr>
        <w:t>/young person</w:t>
      </w:r>
      <w:r w:rsidR="00187D6A" w:rsidRPr="00921504">
        <w:rPr>
          <w:rFonts w:ascii="Arial" w:hAnsi="Arial" w:cs="Arial"/>
          <w:lang w:bidi="en-GB"/>
        </w:rPr>
        <w:t>,</w:t>
      </w:r>
      <w:r w:rsidRPr="00921504">
        <w:rPr>
          <w:rFonts w:ascii="Arial" w:hAnsi="Arial" w:cs="Arial"/>
          <w:lang w:bidi="en-GB"/>
        </w:rPr>
        <w:t xml:space="preserve"> are baseline scored at the start of the work, </w:t>
      </w:r>
      <w:r w:rsidR="005B5B33" w:rsidRPr="00921504">
        <w:rPr>
          <w:rFonts w:ascii="Arial" w:hAnsi="Arial" w:cs="Arial"/>
          <w:lang w:bidi="en-GB"/>
        </w:rPr>
        <w:t>i.e.,</w:t>
      </w:r>
      <w:r w:rsidRPr="00921504">
        <w:rPr>
          <w:rFonts w:ascii="Arial" w:hAnsi="Arial" w:cs="Arial"/>
          <w:lang w:bidi="en-GB"/>
        </w:rPr>
        <w:t xml:space="preserve"> 1 (</w:t>
      </w:r>
      <w:r w:rsidR="00CD187E">
        <w:rPr>
          <w:rFonts w:ascii="Arial" w:hAnsi="Arial" w:cs="Arial"/>
          <w:lang w:bidi="en-GB"/>
        </w:rPr>
        <w:t>yet to demonstrate this skill</w:t>
      </w:r>
      <w:r w:rsidRPr="00921504">
        <w:rPr>
          <w:rFonts w:ascii="Arial" w:hAnsi="Arial" w:cs="Arial"/>
          <w:lang w:bidi="en-GB"/>
        </w:rPr>
        <w:t xml:space="preserve">) to </w:t>
      </w:r>
      <w:r w:rsidR="00CD187E">
        <w:rPr>
          <w:rFonts w:ascii="Arial" w:hAnsi="Arial" w:cs="Arial"/>
          <w:lang w:bidi="en-GB"/>
        </w:rPr>
        <w:t>10</w:t>
      </w:r>
      <w:r w:rsidRPr="00921504">
        <w:rPr>
          <w:rFonts w:ascii="Arial" w:hAnsi="Arial" w:cs="Arial"/>
          <w:lang w:bidi="en-GB"/>
        </w:rPr>
        <w:t xml:space="preserve"> (</w:t>
      </w:r>
      <w:r w:rsidR="00CD187E">
        <w:rPr>
          <w:rFonts w:ascii="Arial" w:hAnsi="Arial" w:cs="Arial"/>
          <w:lang w:bidi="en-GB"/>
        </w:rPr>
        <w:t>always demonstrates this skill</w:t>
      </w:r>
      <w:r w:rsidRPr="00921504">
        <w:rPr>
          <w:rFonts w:ascii="Arial" w:hAnsi="Arial" w:cs="Arial"/>
          <w:lang w:bidi="en-GB"/>
        </w:rPr>
        <w:t>). This helps the Creative Mentor to identify areas of strength and weakness.</w:t>
      </w:r>
    </w:p>
    <w:p w14:paraId="301E111F" w14:textId="77777777" w:rsidR="00BF4BC0" w:rsidRPr="00921504" w:rsidRDefault="00BF4BC0" w:rsidP="00A368F0">
      <w:pPr>
        <w:jc w:val="both"/>
        <w:rPr>
          <w:rFonts w:ascii="Arial" w:hAnsi="Arial" w:cs="Arial"/>
          <w:lang w:bidi="en-GB"/>
        </w:rPr>
      </w:pPr>
    </w:p>
    <w:p w14:paraId="0C839B65" w14:textId="4A9DBEF4" w:rsidR="00BF4BC0" w:rsidRPr="00921504" w:rsidRDefault="00BF4BC0" w:rsidP="00A368F0">
      <w:pPr>
        <w:jc w:val="both"/>
        <w:rPr>
          <w:rFonts w:ascii="Arial" w:hAnsi="Arial" w:cs="Arial"/>
          <w:lang w:bidi="en-GB"/>
        </w:rPr>
      </w:pPr>
      <w:r w:rsidRPr="00921504">
        <w:rPr>
          <w:rFonts w:ascii="Arial" w:hAnsi="Arial" w:cs="Arial"/>
          <w:lang w:bidi="en-GB"/>
        </w:rPr>
        <w:t>After the first meeting with the child</w:t>
      </w:r>
      <w:r w:rsidR="005B5B33">
        <w:rPr>
          <w:rFonts w:ascii="Arial" w:hAnsi="Arial" w:cs="Arial"/>
          <w:lang w:bidi="en-GB"/>
        </w:rPr>
        <w:t>/young person</w:t>
      </w:r>
      <w:r w:rsidRPr="00921504">
        <w:rPr>
          <w:rFonts w:ascii="Arial" w:hAnsi="Arial" w:cs="Arial"/>
          <w:lang w:bidi="en-GB"/>
        </w:rPr>
        <w:t xml:space="preserve">, Creative Mentors will plan each session with a clear idea of how activity/reflective dialogue will achieve the specific progress outcome for the </w:t>
      </w:r>
      <w:r w:rsidR="005B5B33">
        <w:rPr>
          <w:rFonts w:ascii="Arial" w:hAnsi="Arial" w:cs="Arial"/>
          <w:lang w:bidi="en-GB"/>
        </w:rPr>
        <w:t>child/</w:t>
      </w:r>
      <w:r w:rsidRPr="00921504">
        <w:rPr>
          <w:rFonts w:ascii="Arial" w:hAnsi="Arial" w:cs="Arial"/>
          <w:lang w:bidi="en-GB"/>
        </w:rPr>
        <w:t xml:space="preserve">young person. After each session Creative Mentors will consider whether they have observed any impact, expected or otherwise, that can help them plan the next session and build on progress. This will be recorded as a brief narrative on </w:t>
      </w:r>
      <w:r w:rsidR="00B2405A">
        <w:rPr>
          <w:rFonts w:ascii="Arial" w:hAnsi="Arial" w:cs="Arial"/>
          <w:lang w:bidi="en-GB"/>
        </w:rPr>
        <w:t>an Activity Report/Session report.</w:t>
      </w:r>
    </w:p>
    <w:p w14:paraId="2FED2FF5" w14:textId="77777777" w:rsidR="00BF4BC0" w:rsidRPr="00921504" w:rsidRDefault="00BF4BC0" w:rsidP="00A368F0">
      <w:pPr>
        <w:jc w:val="both"/>
        <w:rPr>
          <w:rFonts w:ascii="Arial" w:hAnsi="Arial" w:cs="Arial"/>
          <w:lang w:bidi="en-GB"/>
        </w:rPr>
      </w:pPr>
    </w:p>
    <w:p w14:paraId="7EE653EC" w14:textId="5151ACCC" w:rsidR="00DA0B9B" w:rsidRDefault="00BF4BC0" w:rsidP="00A368F0">
      <w:pPr>
        <w:jc w:val="both"/>
        <w:rPr>
          <w:rFonts w:ascii="Arial" w:hAnsi="Arial" w:cs="Arial"/>
          <w:lang w:bidi="en-GB"/>
        </w:rPr>
      </w:pPr>
      <w:r w:rsidRPr="00921504">
        <w:rPr>
          <w:rFonts w:ascii="Arial" w:hAnsi="Arial" w:cs="Arial"/>
          <w:lang w:bidi="en-GB"/>
        </w:rPr>
        <w:t xml:space="preserve">To do this the </w:t>
      </w:r>
      <w:r w:rsidR="006E2E13">
        <w:rPr>
          <w:rFonts w:ascii="Arial" w:hAnsi="Arial" w:cs="Arial"/>
          <w:i/>
          <w:iCs/>
          <w:lang w:bidi="en-GB"/>
        </w:rPr>
        <w:t>10</w:t>
      </w:r>
      <w:r w:rsidRPr="00921504">
        <w:rPr>
          <w:rFonts w:ascii="Arial" w:hAnsi="Arial" w:cs="Arial"/>
          <w:i/>
          <w:iCs/>
          <w:lang w:bidi="en-GB"/>
        </w:rPr>
        <w:t xml:space="preserve"> Measures of Progress</w:t>
      </w:r>
      <w:r w:rsidRPr="00921504">
        <w:rPr>
          <w:rFonts w:ascii="Arial" w:hAnsi="Arial" w:cs="Arial"/>
          <w:lang w:bidi="en-GB"/>
        </w:rPr>
        <w:t xml:space="preserve"> </w:t>
      </w:r>
      <w:r w:rsidR="00DA0B9B">
        <w:rPr>
          <w:rFonts w:ascii="Arial" w:hAnsi="Arial" w:cs="Arial"/>
          <w:lang w:bidi="en-GB"/>
        </w:rPr>
        <w:t>(known as the Participant Skills Assessment)</w:t>
      </w:r>
      <w:r w:rsidRPr="00921504">
        <w:rPr>
          <w:rFonts w:ascii="Arial" w:hAnsi="Arial" w:cs="Arial"/>
          <w:lang w:bidi="en-GB"/>
        </w:rPr>
        <w:t xml:space="preserve"> will be completed periodically </w:t>
      </w:r>
      <w:r w:rsidR="00B2405A">
        <w:rPr>
          <w:rFonts w:ascii="Arial" w:hAnsi="Arial" w:cs="Arial"/>
          <w:lang w:bidi="en-GB"/>
        </w:rPr>
        <w:t xml:space="preserve">on the portal, </w:t>
      </w:r>
      <w:r w:rsidRPr="00921504">
        <w:rPr>
          <w:rFonts w:ascii="Arial" w:hAnsi="Arial" w:cs="Arial"/>
          <w:lang w:bidi="en-GB"/>
        </w:rPr>
        <w:t>to assess the child’s progress, so that over time it can be cited as evidence of the impact Creative Mentoring has made. This common format will also help The Mighty Creatives evaluate impact across the whole programme and make a case for further investment in the Creative Mentoring service.</w:t>
      </w:r>
    </w:p>
    <w:p w14:paraId="580B7ABE" w14:textId="16CE5B35" w:rsidR="00DA0B9B" w:rsidRDefault="00DA0B9B" w:rsidP="00A368F0">
      <w:pPr>
        <w:jc w:val="both"/>
        <w:rPr>
          <w:rFonts w:ascii="Arial" w:hAnsi="Arial" w:cs="Arial"/>
          <w:b/>
          <w:bCs/>
          <w:sz w:val="28"/>
          <w:szCs w:val="28"/>
          <w:lang w:bidi="en-GB"/>
        </w:rPr>
      </w:pPr>
      <w:r>
        <w:rPr>
          <w:rFonts w:ascii="Arial" w:hAnsi="Arial" w:cs="Arial"/>
          <w:noProof/>
          <w:sz w:val="22"/>
          <w:szCs w:val="22"/>
          <w:lang w:bidi="en-GB"/>
        </w:rPr>
        <w:drawing>
          <wp:anchor distT="0" distB="0" distL="114300" distR="114300" simplePos="0" relativeHeight="251700224" behindDoc="1" locked="0" layoutInCell="1" allowOverlap="1" wp14:anchorId="232E372D" wp14:editId="7649C4C8">
            <wp:simplePos x="0" y="0"/>
            <wp:positionH relativeFrom="column">
              <wp:posOffset>1599840</wp:posOffset>
            </wp:positionH>
            <wp:positionV relativeFrom="paragraph">
              <wp:posOffset>95481</wp:posOffset>
            </wp:positionV>
            <wp:extent cx="406400" cy="548640"/>
            <wp:effectExtent l="76200" t="57150" r="69850" b="60960"/>
            <wp:wrapNone/>
            <wp:docPr id="9" name="Picture 9"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cument-fold.png"/>
                    <pic:cNvPicPr/>
                  </pic:nvPicPr>
                  <pic:blipFill>
                    <a:blip r:embed="rId10">
                      <a:extLst>
                        <a:ext uri="{28A0092B-C50C-407E-A947-70E740481C1C}">
                          <a14:useLocalDpi xmlns:a14="http://schemas.microsoft.com/office/drawing/2010/main" val="0"/>
                        </a:ext>
                      </a:extLst>
                    </a:blip>
                    <a:stretch>
                      <a:fillRect/>
                    </a:stretch>
                  </pic:blipFill>
                  <pic:spPr>
                    <a:xfrm rot="1100292">
                      <a:off x="0" y="0"/>
                      <a:ext cx="406400" cy="548640"/>
                    </a:xfrm>
                    <a:prstGeom prst="rect">
                      <a:avLst/>
                    </a:prstGeom>
                  </pic:spPr>
                </pic:pic>
              </a:graphicData>
            </a:graphic>
          </wp:anchor>
        </w:drawing>
      </w:r>
    </w:p>
    <w:p w14:paraId="0C36AAA4" w14:textId="483AE775" w:rsidR="00BF4BC0" w:rsidRPr="00DA0B9B" w:rsidRDefault="00DA0B9B" w:rsidP="00A368F0">
      <w:pPr>
        <w:jc w:val="both"/>
        <w:rPr>
          <w:rFonts w:ascii="Arial" w:hAnsi="Arial" w:cs="Arial"/>
          <w:lang w:bidi="en-GB"/>
        </w:rPr>
      </w:pPr>
      <w:r>
        <w:rPr>
          <w:rFonts w:ascii="Arial" w:hAnsi="Arial" w:cs="Arial"/>
          <w:b/>
          <w:bCs/>
          <w:sz w:val="28"/>
          <w:szCs w:val="28"/>
          <w:lang w:bidi="en-GB"/>
        </w:rPr>
        <w:t>A</w:t>
      </w:r>
      <w:r w:rsidR="00BF4BC0" w:rsidRPr="00DA0B9B">
        <w:rPr>
          <w:rFonts w:ascii="Arial" w:hAnsi="Arial" w:cs="Arial"/>
          <w:b/>
          <w:bCs/>
          <w:sz w:val="28"/>
          <w:szCs w:val="28"/>
          <w:lang w:bidi="en-GB"/>
        </w:rPr>
        <w:t>ctivity Reports</w:t>
      </w:r>
      <w:r w:rsidR="000278A4" w:rsidRPr="00DA0B9B">
        <w:rPr>
          <w:rFonts w:ascii="Arial" w:hAnsi="Arial" w:cs="Arial"/>
          <w:b/>
          <w:bCs/>
          <w:sz w:val="28"/>
          <w:szCs w:val="28"/>
          <w:lang w:bidi="en-GB"/>
        </w:rPr>
        <w:t xml:space="preserve">      </w:t>
      </w:r>
    </w:p>
    <w:p w14:paraId="283D18F1" w14:textId="77777777" w:rsidR="00BF4BC0" w:rsidRPr="00921504" w:rsidRDefault="00BF4BC0" w:rsidP="00A368F0">
      <w:pPr>
        <w:jc w:val="both"/>
        <w:rPr>
          <w:rFonts w:ascii="Arial" w:hAnsi="Arial" w:cs="Arial"/>
          <w:lang w:bidi="en-GB"/>
        </w:rPr>
      </w:pPr>
    </w:p>
    <w:p w14:paraId="3786D435" w14:textId="77777777" w:rsidR="000C60FD" w:rsidRPr="00921504" w:rsidRDefault="000C60FD" w:rsidP="00A368F0">
      <w:pPr>
        <w:jc w:val="both"/>
        <w:rPr>
          <w:rFonts w:ascii="Arial" w:hAnsi="Arial" w:cs="Arial"/>
          <w:lang w:bidi="en-GB"/>
        </w:rPr>
      </w:pPr>
    </w:p>
    <w:p w14:paraId="4AF29457" w14:textId="7C0FF514" w:rsidR="00BF4BC0" w:rsidRPr="00921504" w:rsidRDefault="003F5BB6" w:rsidP="00A368F0">
      <w:pPr>
        <w:jc w:val="both"/>
        <w:rPr>
          <w:rFonts w:ascii="Arial" w:hAnsi="Arial" w:cs="Arial"/>
          <w:lang w:bidi="en-GB"/>
        </w:rPr>
      </w:pPr>
      <w:r w:rsidRPr="00921504">
        <w:rPr>
          <w:rFonts w:ascii="Arial" w:hAnsi="Arial" w:cs="Arial"/>
          <w:lang w:bidi="en-GB"/>
        </w:rPr>
        <w:t>T</w:t>
      </w:r>
      <w:r w:rsidR="005A4A5E" w:rsidRPr="00921504">
        <w:rPr>
          <w:rFonts w:ascii="Arial" w:hAnsi="Arial" w:cs="Arial"/>
          <w:lang w:bidi="en-GB"/>
        </w:rPr>
        <w:t>o</w:t>
      </w:r>
      <w:r w:rsidR="00BF4BC0" w:rsidRPr="00921504">
        <w:rPr>
          <w:rFonts w:ascii="Arial" w:hAnsi="Arial" w:cs="Arial"/>
          <w:lang w:bidi="en-GB"/>
        </w:rPr>
        <w:t xml:space="preserve"> track the progress of your work we ask Creative Mentors to complete an Activity Report</w:t>
      </w:r>
      <w:r w:rsidR="000F083A">
        <w:rPr>
          <w:rFonts w:ascii="Arial" w:hAnsi="Arial" w:cs="Arial"/>
          <w:lang w:bidi="en-GB"/>
        </w:rPr>
        <w:t xml:space="preserve"> (also called a Service Delivery on our portal)</w:t>
      </w:r>
      <w:r w:rsidR="00BF4BC0" w:rsidRPr="00921504">
        <w:rPr>
          <w:rFonts w:ascii="Arial" w:hAnsi="Arial" w:cs="Arial"/>
          <w:lang w:bidi="en-GB"/>
        </w:rPr>
        <w:t xml:space="preserve"> including:</w:t>
      </w:r>
    </w:p>
    <w:p w14:paraId="5731AFAF" w14:textId="77777777" w:rsidR="00BF4BC0" w:rsidRPr="00921504" w:rsidRDefault="00BF4BC0" w:rsidP="00A368F0">
      <w:pPr>
        <w:jc w:val="both"/>
        <w:rPr>
          <w:rFonts w:ascii="Arial" w:hAnsi="Arial" w:cs="Arial"/>
          <w:lang w:bidi="en-GB"/>
        </w:rPr>
      </w:pPr>
    </w:p>
    <w:p w14:paraId="282DC3DD" w14:textId="327C05DE" w:rsidR="00BF4BC0" w:rsidRPr="00921504" w:rsidRDefault="00BF4BC0" w:rsidP="00A368F0">
      <w:pPr>
        <w:jc w:val="both"/>
        <w:rPr>
          <w:rFonts w:ascii="Arial" w:hAnsi="Arial" w:cs="Arial"/>
          <w:lang w:bidi="en-GB"/>
        </w:rPr>
      </w:pPr>
      <w:r w:rsidRPr="00921504">
        <w:rPr>
          <w:rFonts w:ascii="Arial" w:hAnsi="Arial" w:cs="Arial"/>
          <w:lang w:bidi="en-GB"/>
        </w:rPr>
        <w:t>•</w:t>
      </w:r>
      <w:r w:rsidRPr="00921504">
        <w:rPr>
          <w:rFonts w:ascii="Arial" w:hAnsi="Arial" w:cs="Arial"/>
          <w:lang w:bidi="en-GB"/>
        </w:rPr>
        <w:tab/>
        <w:t>Date and times of your activity</w:t>
      </w:r>
      <w:r w:rsidR="005A4A5E" w:rsidRPr="00921504">
        <w:rPr>
          <w:rFonts w:ascii="Arial" w:hAnsi="Arial" w:cs="Arial"/>
          <w:lang w:bidi="en-GB"/>
        </w:rPr>
        <w:t>.</w:t>
      </w:r>
    </w:p>
    <w:p w14:paraId="7EBFAF5A" w14:textId="5AF9DE7A" w:rsidR="00BF4BC0" w:rsidRPr="00921504" w:rsidRDefault="00BF4BC0" w:rsidP="00A368F0">
      <w:pPr>
        <w:jc w:val="both"/>
        <w:rPr>
          <w:rFonts w:ascii="Arial" w:hAnsi="Arial" w:cs="Arial"/>
          <w:lang w:bidi="en-GB"/>
        </w:rPr>
      </w:pPr>
      <w:r w:rsidRPr="00921504">
        <w:rPr>
          <w:rFonts w:ascii="Arial" w:hAnsi="Arial" w:cs="Arial"/>
          <w:lang w:bidi="en-GB"/>
        </w:rPr>
        <w:t>•</w:t>
      </w:r>
      <w:r w:rsidRPr="00921504">
        <w:rPr>
          <w:rFonts w:ascii="Arial" w:hAnsi="Arial" w:cs="Arial"/>
          <w:lang w:bidi="en-GB"/>
        </w:rPr>
        <w:tab/>
        <w:t>Where it happened</w:t>
      </w:r>
      <w:r w:rsidR="005A4A5E" w:rsidRPr="00921504">
        <w:rPr>
          <w:rFonts w:ascii="Arial" w:hAnsi="Arial" w:cs="Arial"/>
          <w:lang w:bidi="en-GB"/>
        </w:rPr>
        <w:t>.</w:t>
      </w:r>
    </w:p>
    <w:p w14:paraId="1AB70722" w14:textId="3ED8DD70" w:rsidR="00BF4BC0" w:rsidRPr="00921504" w:rsidRDefault="00BF4BC0" w:rsidP="00A368F0">
      <w:pPr>
        <w:jc w:val="both"/>
        <w:rPr>
          <w:rFonts w:ascii="Arial" w:hAnsi="Arial" w:cs="Arial"/>
          <w:lang w:bidi="en-GB"/>
        </w:rPr>
      </w:pPr>
      <w:r w:rsidRPr="00921504">
        <w:rPr>
          <w:rFonts w:ascii="Arial" w:hAnsi="Arial" w:cs="Arial"/>
          <w:lang w:bidi="en-GB"/>
        </w:rPr>
        <w:t>•</w:t>
      </w:r>
      <w:r w:rsidRPr="00921504">
        <w:rPr>
          <w:rFonts w:ascii="Arial" w:hAnsi="Arial" w:cs="Arial"/>
          <w:lang w:bidi="en-GB"/>
        </w:rPr>
        <w:tab/>
        <w:t>What the activity was and briefly why</w:t>
      </w:r>
      <w:r w:rsidR="005A4A5E" w:rsidRPr="00921504">
        <w:rPr>
          <w:rFonts w:ascii="Arial" w:hAnsi="Arial" w:cs="Arial"/>
          <w:lang w:bidi="en-GB"/>
        </w:rPr>
        <w:t>.</w:t>
      </w:r>
    </w:p>
    <w:p w14:paraId="7A996B81" w14:textId="209D137D" w:rsidR="00BF4BC0" w:rsidRPr="00921504" w:rsidRDefault="00BF4BC0" w:rsidP="00A368F0">
      <w:pPr>
        <w:ind w:left="720" w:hanging="720"/>
        <w:jc w:val="both"/>
        <w:rPr>
          <w:rFonts w:ascii="Arial" w:hAnsi="Arial" w:cs="Arial"/>
          <w:lang w:bidi="en-GB"/>
        </w:rPr>
      </w:pPr>
      <w:r w:rsidRPr="00921504">
        <w:rPr>
          <w:rFonts w:ascii="Arial" w:hAnsi="Arial" w:cs="Arial"/>
          <w:lang w:bidi="en-GB"/>
        </w:rPr>
        <w:t>•</w:t>
      </w:r>
      <w:r w:rsidRPr="00921504">
        <w:rPr>
          <w:rFonts w:ascii="Arial" w:hAnsi="Arial" w:cs="Arial"/>
          <w:lang w:bidi="en-GB"/>
        </w:rPr>
        <w:tab/>
        <w:t>Notable examples of impact that you see in any session (relating to any of the indicators above)</w:t>
      </w:r>
      <w:r w:rsidR="005A4A5E" w:rsidRPr="00921504">
        <w:rPr>
          <w:rFonts w:ascii="Arial" w:hAnsi="Arial" w:cs="Arial"/>
          <w:lang w:bidi="en-GB"/>
        </w:rPr>
        <w:t>.</w:t>
      </w:r>
    </w:p>
    <w:p w14:paraId="64CA60C4" w14:textId="77777777" w:rsidR="00187D6A" w:rsidRPr="00921504" w:rsidRDefault="00187D6A" w:rsidP="00A368F0">
      <w:pPr>
        <w:jc w:val="both"/>
        <w:rPr>
          <w:rFonts w:ascii="Arial" w:hAnsi="Arial" w:cs="Arial"/>
          <w:lang w:bidi="en-GB"/>
        </w:rPr>
      </w:pPr>
    </w:p>
    <w:p w14:paraId="64C72904" w14:textId="09D554DF" w:rsidR="006E2E13" w:rsidRDefault="006E2E13" w:rsidP="00A368F0">
      <w:pPr>
        <w:jc w:val="both"/>
        <w:rPr>
          <w:rFonts w:ascii="Arial" w:hAnsi="Arial" w:cs="Arial"/>
          <w:lang w:bidi="en-GB"/>
        </w:rPr>
      </w:pPr>
      <w:r>
        <w:rPr>
          <w:rFonts w:ascii="Arial" w:hAnsi="Arial" w:cs="Arial"/>
          <w:lang w:bidi="en-GB"/>
        </w:rPr>
        <w:t>We ask that when writing your service deliveries that your write as if you are writing to the Child or Young Person. One of the key focusses of our approach is being strength based and we find that writing in this way allows the strengths o</w:t>
      </w:r>
      <w:r w:rsidR="00ED0A68">
        <w:rPr>
          <w:rFonts w:ascii="Arial" w:hAnsi="Arial" w:cs="Arial"/>
          <w:lang w:bidi="en-GB"/>
        </w:rPr>
        <w:t>f</w:t>
      </w:r>
      <w:r>
        <w:rPr>
          <w:rFonts w:ascii="Arial" w:hAnsi="Arial" w:cs="Arial"/>
          <w:lang w:bidi="en-GB"/>
        </w:rPr>
        <w:t xml:space="preserve"> the Child or Young Person to be central to the service delivery.  </w:t>
      </w:r>
    </w:p>
    <w:p w14:paraId="32C1981A" w14:textId="77777777" w:rsidR="006E2E13" w:rsidRDefault="006E2E13" w:rsidP="00A368F0">
      <w:pPr>
        <w:jc w:val="both"/>
        <w:rPr>
          <w:rFonts w:ascii="Arial" w:hAnsi="Arial" w:cs="Arial"/>
          <w:lang w:bidi="en-GB"/>
        </w:rPr>
      </w:pPr>
    </w:p>
    <w:p w14:paraId="0FE88367" w14:textId="455EE6C0" w:rsidR="00BF4BC0" w:rsidRPr="00921504" w:rsidRDefault="00BF4BC0" w:rsidP="00A368F0">
      <w:pPr>
        <w:jc w:val="both"/>
        <w:rPr>
          <w:rFonts w:ascii="Arial" w:hAnsi="Arial" w:cs="Arial"/>
          <w:lang w:bidi="en-GB"/>
        </w:rPr>
      </w:pPr>
      <w:r w:rsidRPr="00921504">
        <w:rPr>
          <w:rFonts w:ascii="Arial" w:hAnsi="Arial" w:cs="Arial"/>
          <w:lang w:bidi="en-GB"/>
        </w:rPr>
        <w:t xml:space="preserve">The Mighty Creatives </w:t>
      </w:r>
      <w:r w:rsidR="006E13D8">
        <w:rPr>
          <w:rFonts w:ascii="Arial" w:hAnsi="Arial" w:cs="Arial"/>
          <w:lang w:bidi="en-GB"/>
        </w:rPr>
        <w:t xml:space="preserve">provide an online portal login for all active Creative Mentors, where this information can be inputted. </w:t>
      </w:r>
      <w:r w:rsidRPr="00921504">
        <w:rPr>
          <w:rFonts w:ascii="Arial" w:hAnsi="Arial" w:cs="Arial"/>
          <w:lang w:bidi="en-GB"/>
        </w:rPr>
        <w:t>Recording interaction with</w:t>
      </w:r>
      <w:r w:rsidR="00452CD6">
        <w:rPr>
          <w:rFonts w:ascii="Arial" w:hAnsi="Arial" w:cs="Arial"/>
          <w:lang w:bidi="en-GB"/>
        </w:rPr>
        <w:t xml:space="preserve"> children/</w:t>
      </w:r>
      <w:r w:rsidRPr="00921504">
        <w:rPr>
          <w:rFonts w:ascii="Arial" w:hAnsi="Arial" w:cs="Arial"/>
          <w:lang w:bidi="en-GB"/>
        </w:rPr>
        <w:t>young people is good safeguarding practice and will help us all stay secure in the work we do.</w:t>
      </w:r>
    </w:p>
    <w:p w14:paraId="2DD18A0C" w14:textId="77777777" w:rsidR="00655DE9" w:rsidRPr="00921504" w:rsidRDefault="00655DE9" w:rsidP="00A368F0">
      <w:pPr>
        <w:jc w:val="both"/>
        <w:rPr>
          <w:rFonts w:ascii="Arial" w:hAnsi="Arial" w:cs="Arial"/>
          <w:lang w:bidi="en-GB"/>
        </w:rPr>
      </w:pPr>
    </w:p>
    <w:p w14:paraId="071D9C52" w14:textId="7C3D277B" w:rsidR="00BF4BC0" w:rsidRDefault="00BF4BC0" w:rsidP="00A368F0">
      <w:pPr>
        <w:jc w:val="both"/>
        <w:rPr>
          <w:rFonts w:ascii="Arial" w:hAnsi="Arial" w:cs="Arial"/>
          <w:lang w:bidi="en-GB"/>
        </w:rPr>
      </w:pPr>
      <w:r w:rsidRPr="00921504">
        <w:rPr>
          <w:rFonts w:ascii="Arial" w:hAnsi="Arial" w:cs="Arial"/>
          <w:lang w:bidi="en-GB"/>
        </w:rPr>
        <w:t>Activity Report</w:t>
      </w:r>
      <w:r w:rsidR="000F083A">
        <w:rPr>
          <w:rFonts w:ascii="Arial" w:hAnsi="Arial" w:cs="Arial"/>
          <w:lang w:bidi="en-GB"/>
        </w:rPr>
        <w:t>s</w:t>
      </w:r>
      <w:r w:rsidRPr="00921504">
        <w:rPr>
          <w:rFonts w:ascii="Arial" w:hAnsi="Arial" w:cs="Arial"/>
          <w:lang w:bidi="en-GB"/>
        </w:rPr>
        <w:t xml:space="preserve"> must be submitted alongside each invoice and the hours on each must tally with each other. We will not be able to approve payment without this.</w:t>
      </w:r>
      <w:r w:rsidR="000F083A">
        <w:rPr>
          <w:rFonts w:ascii="Arial" w:hAnsi="Arial" w:cs="Arial"/>
          <w:lang w:bidi="en-GB"/>
        </w:rPr>
        <w:t xml:space="preserve"> Creative Mentors must update records within three days after the session took place.</w:t>
      </w:r>
    </w:p>
    <w:p w14:paraId="2ABD9B63" w14:textId="77777777" w:rsidR="00C307A3" w:rsidRDefault="00C307A3" w:rsidP="00A368F0">
      <w:pPr>
        <w:jc w:val="both"/>
        <w:rPr>
          <w:rFonts w:ascii="Arial" w:hAnsi="Arial" w:cs="Arial"/>
          <w:lang w:bidi="en-GB"/>
        </w:rPr>
      </w:pPr>
    </w:p>
    <w:p w14:paraId="79F2CC71" w14:textId="5257E4CD" w:rsidR="00C307A3" w:rsidRPr="00921504" w:rsidRDefault="00C307A3" w:rsidP="00A368F0">
      <w:pPr>
        <w:jc w:val="both"/>
        <w:rPr>
          <w:rFonts w:ascii="Arial" w:hAnsi="Arial" w:cs="Arial"/>
          <w:lang w:bidi="en-GB"/>
        </w:rPr>
      </w:pPr>
      <w:r>
        <w:rPr>
          <w:rFonts w:ascii="Arial" w:hAnsi="Arial" w:cs="Arial"/>
          <w:lang w:bidi="en-GB"/>
        </w:rPr>
        <w:t>At the end of your time together, we will also issue an endpoint survey for you to complete to summarise the progress made.</w:t>
      </w:r>
    </w:p>
    <w:p w14:paraId="3C9213CC" w14:textId="77777777" w:rsidR="00655DE9" w:rsidRPr="00921504" w:rsidRDefault="00655DE9" w:rsidP="00A368F0">
      <w:pPr>
        <w:jc w:val="both"/>
        <w:rPr>
          <w:rFonts w:ascii="Arial" w:hAnsi="Arial" w:cs="Arial"/>
          <w:lang w:bidi="en-GB"/>
        </w:rPr>
      </w:pPr>
    </w:p>
    <w:p w14:paraId="7FC28042" w14:textId="09CAC969" w:rsidR="00BF4BC0" w:rsidRPr="00921504" w:rsidRDefault="00BF4BC0" w:rsidP="00A368F0">
      <w:pPr>
        <w:jc w:val="both"/>
        <w:rPr>
          <w:rFonts w:ascii="Arial" w:hAnsi="Arial" w:cs="Arial"/>
          <w:lang w:bidi="en-GB"/>
        </w:rPr>
      </w:pPr>
      <w:r w:rsidRPr="00921504">
        <w:rPr>
          <w:rFonts w:ascii="Arial" w:hAnsi="Arial" w:cs="Arial"/>
          <w:b/>
          <w:bCs/>
          <w:lang w:bidi="en-GB"/>
        </w:rPr>
        <w:t>Please note:</w:t>
      </w:r>
      <w:r w:rsidRPr="00921504">
        <w:rPr>
          <w:rFonts w:ascii="Arial" w:hAnsi="Arial" w:cs="Arial"/>
          <w:lang w:bidi="en-GB"/>
        </w:rPr>
        <w:t xml:space="preserve"> </w:t>
      </w:r>
      <w:r w:rsidRPr="000F083A">
        <w:rPr>
          <w:rFonts w:ascii="Arial" w:hAnsi="Arial" w:cs="Arial"/>
          <w:i/>
          <w:iCs/>
          <w:lang w:bidi="en-GB"/>
        </w:rPr>
        <w:t xml:space="preserve">Reports should be sensitive, positive and constructive. Every Activity Record may potentially be shared with other professionals and in time will be available for the </w:t>
      </w:r>
      <w:r w:rsidR="00452CD6" w:rsidRPr="000F083A">
        <w:rPr>
          <w:rFonts w:ascii="Arial" w:hAnsi="Arial" w:cs="Arial"/>
          <w:i/>
          <w:iCs/>
          <w:lang w:bidi="en-GB"/>
        </w:rPr>
        <w:t>child/</w:t>
      </w:r>
      <w:r w:rsidRPr="000F083A">
        <w:rPr>
          <w:rFonts w:ascii="Arial" w:hAnsi="Arial" w:cs="Arial"/>
          <w:i/>
          <w:iCs/>
          <w:lang w:bidi="en-GB"/>
        </w:rPr>
        <w:t>young person to access their own records.</w:t>
      </w:r>
    </w:p>
    <w:p w14:paraId="63BF6740" w14:textId="66430A0B" w:rsidR="00BF4BC0" w:rsidRPr="00921504" w:rsidRDefault="00452CD6" w:rsidP="00A368F0">
      <w:pPr>
        <w:jc w:val="both"/>
        <w:rPr>
          <w:rFonts w:ascii="Arial" w:hAnsi="Arial" w:cs="Arial"/>
          <w:b/>
          <w:lang w:bidi="en-GB"/>
        </w:rPr>
      </w:pPr>
      <w:r>
        <w:rPr>
          <w:noProof/>
        </w:rPr>
        <w:drawing>
          <wp:anchor distT="0" distB="0" distL="114300" distR="114300" simplePos="0" relativeHeight="251675648" behindDoc="1" locked="0" layoutInCell="1" allowOverlap="1" wp14:anchorId="34E54713" wp14:editId="477D3281">
            <wp:simplePos x="0" y="0"/>
            <wp:positionH relativeFrom="page">
              <wp:posOffset>4049395</wp:posOffset>
            </wp:positionH>
            <wp:positionV relativeFrom="paragraph">
              <wp:posOffset>63500</wp:posOffset>
            </wp:positionV>
            <wp:extent cx="547740" cy="463550"/>
            <wp:effectExtent l="0" t="0" r="5080" b="0"/>
            <wp:wrapNone/>
            <wp:docPr id="11" name="Picture 1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laroids.png"/>
                    <pic:cNvPicPr/>
                  </pic:nvPicPr>
                  <pic:blipFill>
                    <a:blip r:embed="rId13">
                      <a:extLst>
                        <a:ext uri="{28A0092B-C50C-407E-A947-70E740481C1C}">
                          <a14:useLocalDpi xmlns:a14="http://schemas.microsoft.com/office/drawing/2010/main" val="0"/>
                        </a:ext>
                      </a:extLst>
                    </a:blip>
                    <a:stretch>
                      <a:fillRect/>
                    </a:stretch>
                  </pic:blipFill>
                  <pic:spPr>
                    <a:xfrm>
                      <a:off x="0" y="0"/>
                      <a:ext cx="547740" cy="463550"/>
                    </a:xfrm>
                    <a:prstGeom prst="rect">
                      <a:avLst/>
                    </a:prstGeom>
                  </pic:spPr>
                </pic:pic>
              </a:graphicData>
            </a:graphic>
          </wp:anchor>
        </w:drawing>
      </w:r>
    </w:p>
    <w:p w14:paraId="40E8E515" w14:textId="2BC79F1B" w:rsidR="00BF4BC0" w:rsidRPr="00452CD6" w:rsidRDefault="00BF4BC0" w:rsidP="00A368F0">
      <w:pPr>
        <w:jc w:val="both"/>
        <w:rPr>
          <w:rFonts w:ascii="Arial" w:hAnsi="Arial" w:cs="Arial"/>
          <w:b/>
          <w:sz w:val="28"/>
          <w:szCs w:val="28"/>
          <w:lang w:bidi="en-GB"/>
        </w:rPr>
      </w:pPr>
      <w:r w:rsidRPr="00452CD6">
        <w:rPr>
          <w:rFonts w:ascii="Arial" w:hAnsi="Arial" w:cs="Arial"/>
          <w:b/>
          <w:sz w:val="28"/>
          <w:szCs w:val="28"/>
          <w:lang w:bidi="en-GB"/>
        </w:rPr>
        <w:t xml:space="preserve">Documenting the </w:t>
      </w:r>
      <w:r w:rsidR="00452CD6">
        <w:rPr>
          <w:rFonts w:ascii="Arial" w:hAnsi="Arial" w:cs="Arial"/>
          <w:b/>
          <w:sz w:val="28"/>
          <w:szCs w:val="28"/>
          <w:lang w:bidi="en-GB"/>
        </w:rPr>
        <w:t>Learning Journey</w:t>
      </w:r>
      <w:r w:rsidR="000C60FD" w:rsidRPr="00452CD6">
        <w:rPr>
          <w:rFonts w:ascii="Arial" w:hAnsi="Arial" w:cs="Arial"/>
          <w:b/>
          <w:sz w:val="28"/>
          <w:szCs w:val="28"/>
          <w:lang w:bidi="en-GB"/>
        </w:rPr>
        <w:t xml:space="preserve">  </w:t>
      </w:r>
    </w:p>
    <w:p w14:paraId="41A92082" w14:textId="77777777" w:rsidR="00BF4BC0" w:rsidRPr="00921504" w:rsidRDefault="00BF4BC0" w:rsidP="00A368F0">
      <w:pPr>
        <w:jc w:val="both"/>
        <w:rPr>
          <w:rFonts w:ascii="Arial" w:hAnsi="Arial" w:cs="Arial"/>
          <w:b/>
          <w:lang w:bidi="en-GB"/>
        </w:rPr>
      </w:pPr>
    </w:p>
    <w:p w14:paraId="78852E59" w14:textId="77777777" w:rsidR="00B352BB" w:rsidRDefault="00BF4BC0" w:rsidP="00A368F0">
      <w:pPr>
        <w:jc w:val="both"/>
        <w:rPr>
          <w:rFonts w:ascii="Arial" w:hAnsi="Arial" w:cs="Arial"/>
          <w:lang w:bidi="en-GB"/>
        </w:rPr>
      </w:pPr>
      <w:r w:rsidRPr="00921504">
        <w:rPr>
          <w:rFonts w:ascii="Arial" w:hAnsi="Arial" w:cs="Arial"/>
          <w:lang w:bidi="en-GB"/>
        </w:rPr>
        <w:t xml:space="preserve">Beyond the required Activity Reports, many Creative Mentors additionally document their work with a </w:t>
      </w:r>
      <w:r w:rsidR="00452CD6">
        <w:rPr>
          <w:rFonts w:ascii="Arial" w:hAnsi="Arial" w:cs="Arial"/>
          <w:lang w:bidi="en-GB"/>
        </w:rPr>
        <w:t>child/</w:t>
      </w:r>
      <w:r w:rsidRPr="00921504">
        <w:rPr>
          <w:rFonts w:ascii="Arial" w:hAnsi="Arial" w:cs="Arial"/>
          <w:lang w:bidi="en-GB"/>
        </w:rPr>
        <w:t xml:space="preserve">young person through photographs of activity, capturing creative outcomes and </w:t>
      </w:r>
      <w:r w:rsidR="00452CD6">
        <w:rPr>
          <w:rFonts w:ascii="Arial" w:hAnsi="Arial" w:cs="Arial"/>
          <w:lang w:bidi="en-GB"/>
        </w:rPr>
        <w:t>children/</w:t>
      </w:r>
      <w:r w:rsidRPr="00921504">
        <w:rPr>
          <w:rFonts w:ascii="Arial" w:hAnsi="Arial" w:cs="Arial"/>
          <w:lang w:bidi="en-GB"/>
        </w:rPr>
        <w:t xml:space="preserve">young people’s words as a reflective narrative. </w:t>
      </w:r>
    </w:p>
    <w:p w14:paraId="210F202D" w14:textId="77777777" w:rsidR="00B352BB" w:rsidRDefault="00B352BB" w:rsidP="00A368F0">
      <w:pPr>
        <w:jc w:val="both"/>
        <w:rPr>
          <w:rFonts w:ascii="Arial" w:hAnsi="Arial" w:cs="Arial"/>
          <w:lang w:bidi="en-GB"/>
        </w:rPr>
      </w:pPr>
    </w:p>
    <w:p w14:paraId="1050F8D1" w14:textId="36085FFC" w:rsidR="00BF4BC0" w:rsidRDefault="00BF4BC0" w:rsidP="00A368F0">
      <w:pPr>
        <w:jc w:val="both"/>
        <w:rPr>
          <w:rFonts w:ascii="Arial" w:hAnsi="Arial" w:cs="Arial"/>
          <w:lang w:bidi="en-GB"/>
        </w:rPr>
      </w:pPr>
      <w:r w:rsidRPr="00921504">
        <w:rPr>
          <w:rFonts w:ascii="Arial" w:hAnsi="Arial" w:cs="Arial"/>
          <w:lang w:bidi="en-GB"/>
        </w:rPr>
        <w:t xml:space="preserve">The Mighty Creatives appreciates seeing these informal, visual ‘journals’ because they communicate the creative process and the unique ways that Creative Mentors approach their work with </w:t>
      </w:r>
      <w:r w:rsidR="00B352BB">
        <w:rPr>
          <w:rFonts w:ascii="Arial" w:hAnsi="Arial" w:cs="Arial"/>
          <w:lang w:bidi="en-GB"/>
        </w:rPr>
        <w:t>child/</w:t>
      </w:r>
      <w:r w:rsidRPr="00921504">
        <w:rPr>
          <w:rFonts w:ascii="Arial" w:hAnsi="Arial" w:cs="Arial"/>
          <w:lang w:bidi="en-GB"/>
        </w:rPr>
        <w:t xml:space="preserve">young people. </w:t>
      </w:r>
      <w:r w:rsidR="006E3679" w:rsidRPr="00921504">
        <w:rPr>
          <w:rFonts w:ascii="Arial" w:hAnsi="Arial" w:cs="Arial"/>
          <w:lang w:bidi="en-GB"/>
        </w:rPr>
        <w:t>Wherever</w:t>
      </w:r>
      <w:r w:rsidR="00C95E23" w:rsidRPr="00921504">
        <w:rPr>
          <w:rFonts w:ascii="Arial" w:hAnsi="Arial" w:cs="Arial"/>
          <w:lang w:bidi="en-GB"/>
        </w:rPr>
        <w:t xml:space="preserve"> possible</w:t>
      </w:r>
      <w:r w:rsidR="006E3679">
        <w:rPr>
          <w:rFonts w:ascii="Arial" w:hAnsi="Arial" w:cs="Arial"/>
          <w:lang w:bidi="en-GB"/>
        </w:rPr>
        <w:t>,</w:t>
      </w:r>
      <w:r w:rsidR="00C95E23" w:rsidRPr="00921504">
        <w:rPr>
          <w:rFonts w:ascii="Arial" w:hAnsi="Arial" w:cs="Arial"/>
          <w:lang w:bidi="en-GB"/>
        </w:rPr>
        <w:t xml:space="preserve"> we share </w:t>
      </w:r>
      <w:r w:rsidRPr="00921504">
        <w:rPr>
          <w:rFonts w:ascii="Arial" w:hAnsi="Arial" w:cs="Arial"/>
          <w:lang w:bidi="en-GB"/>
        </w:rPr>
        <w:t>Creative Mentors journals with other professionals to help generate a deeper understanding of the child’s achievement, so mentors are encouraged to send things through to the core staff team (for internal charity and local authority reporting purposes only). At all times</w:t>
      </w:r>
      <w:r w:rsidR="006E3679">
        <w:rPr>
          <w:rFonts w:ascii="Arial" w:hAnsi="Arial" w:cs="Arial"/>
          <w:lang w:bidi="en-GB"/>
        </w:rPr>
        <w:t>,</w:t>
      </w:r>
      <w:r w:rsidRPr="00921504">
        <w:rPr>
          <w:rFonts w:ascii="Arial" w:hAnsi="Arial" w:cs="Arial"/>
          <w:lang w:bidi="en-GB"/>
        </w:rPr>
        <w:t xml:space="preserve"> Creative Mentors should be alert to the issues of confidentiality and not share anything beyond the group of supporting professionals.</w:t>
      </w:r>
    </w:p>
    <w:p w14:paraId="77EA7105" w14:textId="77777777" w:rsidR="00B352BB" w:rsidRDefault="00B352BB" w:rsidP="00A368F0">
      <w:pPr>
        <w:jc w:val="both"/>
        <w:rPr>
          <w:rFonts w:ascii="Arial" w:hAnsi="Arial" w:cs="Arial"/>
          <w:lang w:bidi="en-GB"/>
        </w:rPr>
      </w:pPr>
    </w:p>
    <w:p w14:paraId="0168B478" w14:textId="1E6D4BFF" w:rsidR="00B352BB" w:rsidRDefault="00B352BB" w:rsidP="00A368F0">
      <w:pPr>
        <w:jc w:val="both"/>
        <w:rPr>
          <w:rFonts w:ascii="Arial" w:hAnsi="Arial" w:cs="Arial"/>
          <w:lang w:bidi="en-GB"/>
        </w:rPr>
      </w:pPr>
      <w:r>
        <w:rPr>
          <w:rFonts w:ascii="Arial" w:hAnsi="Arial" w:cs="Arial"/>
          <w:lang w:bidi="en-GB"/>
        </w:rPr>
        <w:t>There is a way for Creative Mentors to upload photographs of their work directly onto the Creative Mentor portal.</w:t>
      </w:r>
    </w:p>
    <w:p w14:paraId="7CB303B4" w14:textId="344CC105" w:rsidR="00962546" w:rsidRDefault="00962546" w:rsidP="00A368F0">
      <w:pPr>
        <w:jc w:val="both"/>
        <w:rPr>
          <w:rFonts w:ascii="Arial" w:hAnsi="Arial" w:cs="Arial"/>
          <w:lang w:bidi="en-GB"/>
        </w:rPr>
      </w:pPr>
    </w:p>
    <w:p w14:paraId="20C232C2" w14:textId="30737243" w:rsidR="00BF4BC0" w:rsidRPr="00921504" w:rsidRDefault="00962546" w:rsidP="00A368F0">
      <w:pPr>
        <w:jc w:val="both"/>
        <w:rPr>
          <w:rFonts w:ascii="Arial" w:hAnsi="Arial" w:cs="Arial"/>
          <w:lang w:bidi="en-GB"/>
        </w:rPr>
      </w:pPr>
      <w:r>
        <w:rPr>
          <w:rFonts w:ascii="Arial" w:hAnsi="Arial" w:cs="Arial"/>
          <w:lang w:bidi="en-GB"/>
        </w:rPr>
        <w:t>Please ensure you have written permission, using a photo permission form, to take photos of the child/young person’s face or other identifiable features.</w:t>
      </w:r>
    </w:p>
    <w:p w14:paraId="5521F712" w14:textId="77777777" w:rsidR="00BF4BC0" w:rsidRPr="00921504" w:rsidRDefault="00BF4BC0" w:rsidP="00A368F0">
      <w:pPr>
        <w:jc w:val="both"/>
        <w:rPr>
          <w:rFonts w:ascii="Arial" w:hAnsi="Arial" w:cs="Arial"/>
          <w:lang w:bidi="en-GB"/>
        </w:rPr>
      </w:pPr>
    </w:p>
    <w:p w14:paraId="72CE6310" w14:textId="465A0B92" w:rsidR="00BF4BC0" w:rsidRDefault="00BF4BC0" w:rsidP="00A368F0">
      <w:pPr>
        <w:jc w:val="both"/>
        <w:rPr>
          <w:rFonts w:ascii="Arial" w:hAnsi="Arial" w:cs="Arial"/>
          <w:lang w:bidi="en-GB"/>
        </w:rPr>
      </w:pPr>
      <w:r w:rsidRPr="01ADA656">
        <w:rPr>
          <w:rFonts w:ascii="Arial" w:hAnsi="Arial" w:cs="Arial"/>
          <w:lang w:bidi="en-GB"/>
        </w:rPr>
        <w:t xml:space="preserve">Journals, photographs and video are </w:t>
      </w:r>
      <w:proofErr w:type="gramStart"/>
      <w:r w:rsidRPr="01ADA656">
        <w:rPr>
          <w:rFonts w:ascii="Arial" w:hAnsi="Arial" w:cs="Arial"/>
          <w:lang w:bidi="en-GB"/>
        </w:rPr>
        <w:t>really great</w:t>
      </w:r>
      <w:proofErr w:type="gramEnd"/>
      <w:r w:rsidRPr="01ADA656">
        <w:rPr>
          <w:rFonts w:ascii="Arial" w:hAnsi="Arial" w:cs="Arial"/>
          <w:lang w:bidi="en-GB"/>
        </w:rPr>
        <w:t xml:space="preserve"> ways to share and celebrate progress</w:t>
      </w:r>
      <w:r w:rsidR="005A4A5E" w:rsidRPr="01ADA656">
        <w:rPr>
          <w:rFonts w:ascii="Arial" w:hAnsi="Arial" w:cs="Arial"/>
          <w:lang w:bidi="en-GB"/>
        </w:rPr>
        <w:t xml:space="preserve">. </w:t>
      </w:r>
      <w:r w:rsidRPr="01ADA656">
        <w:rPr>
          <w:rFonts w:ascii="Arial" w:hAnsi="Arial" w:cs="Arial"/>
          <w:lang w:bidi="en-GB"/>
        </w:rPr>
        <w:t>T</w:t>
      </w:r>
      <w:r w:rsidR="005A4A5E" w:rsidRPr="01ADA656">
        <w:rPr>
          <w:rFonts w:ascii="Arial" w:hAnsi="Arial" w:cs="Arial"/>
          <w:lang w:bidi="en-GB"/>
        </w:rPr>
        <w:t xml:space="preserve">he </w:t>
      </w:r>
      <w:r w:rsidRPr="01ADA656">
        <w:rPr>
          <w:rFonts w:ascii="Arial" w:hAnsi="Arial" w:cs="Arial"/>
          <w:lang w:bidi="en-GB"/>
        </w:rPr>
        <w:t>M</w:t>
      </w:r>
      <w:r w:rsidR="005A4A5E" w:rsidRPr="01ADA656">
        <w:rPr>
          <w:rFonts w:ascii="Arial" w:hAnsi="Arial" w:cs="Arial"/>
          <w:lang w:bidi="en-GB"/>
        </w:rPr>
        <w:t xml:space="preserve">ighty </w:t>
      </w:r>
      <w:r w:rsidRPr="01ADA656">
        <w:rPr>
          <w:rFonts w:ascii="Arial" w:hAnsi="Arial" w:cs="Arial"/>
          <w:lang w:bidi="en-GB"/>
        </w:rPr>
        <w:t>C</w:t>
      </w:r>
      <w:r w:rsidR="005A4A5E" w:rsidRPr="01ADA656">
        <w:rPr>
          <w:rFonts w:ascii="Arial" w:hAnsi="Arial" w:cs="Arial"/>
          <w:lang w:bidi="en-GB"/>
        </w:rPr>
        <w:t>reatives</w:t>
      </w:r>
      <w:r w:rsidRPr="01ADA656">
        <w:rPr>
          <w:rFonts w:ascii="Arial" w:hAnsi="Arial" w:cs="Arial"/>
          <w:lang w:bidi="en-GB"/>
        </w:rPr>
        <w:t xml:space="preserve"> </w:t>
      </w:r>
      <w:r w:rsidR="005A4A5E" w:rsidRPr="01ADA656">
        <w:rPr>
          <w:rFonts w:ascii="Arial" w:hAnsi="Arial" w:cs="Arial"/>
          <w:lang w:bidi="en-GB"/>
        </w:rPr>
        <w:t>will</w:t>
      </w:r>
      <w:r w:rsidR="00962546" w:rsidRPr="01ADA656">
        <w:rPr>
          <w:rFonts w:ascii="Arial" w:hAnsi="Arial" w:cs="Arial"/>
          <w:lang w:bidi="en-GB"/>
        </w:rPr>
        <w:t xml:space="preserve"> need to</w:t>
      </w:r>
      <w:r w:rsidR="005A4A5E" w:rsidRPr="01ADA656">
        <w:rPr>
          <w:rFonts w:ascii="Arial" w:hAnsi="Arial" w:cs="Arial"/>
          <w:lang w:bidi="en-GB"/>
        </w:rPr>
        <w:t xml:space="preserve"> ensure </w:t>
      </w:r>
      <w:r w:rsidRPr="01ADA656">
        <w:rPr>
          <w:rFonts w:ascii="Arial" w:hAnsi="Arial" w:cs="Arial"/>
          <w:lang w:bidi="en-GB"/>
        </w:rPr>
        <w:t>appropriate permissions</w:t>
      </w:r>
      <w:r w:rsidR="005A4A5E" w:rsidRPr="01ADA656">
        <w:rPr>
          <w:rFonts w:ascii="Arial" w:hAnsi="Arial" w:cs="Arial"/>
          <w:lang w:bidi="en-GB"/>
        </w:rPr>
        <w:t xml:space="preserve"> are in place</w:t>
      </w:r>
      <w:r w:rsidRPr="01ADA656">
        <w:rPr>
          <w:rFonts w:ascii="Arial" w:hAnsi="Arial" w:cs="Arial"/>
          <w:lang w:bidi="en-GB"/>
        </w:rPr>
        <w:t xml:space="preserve"> from the child’s Social Worker if the child is under 1</w:t>
      </w:r>
      <w:r w:rsidR="00962546" w:rsidRPr="01ADA656">
        <w:rPr>
          <w:rFonts w:ascii="Arial" w:hAnsi="Arial" w:cs="Arial"/>
          <w:lang w:bidi="en-GB"/>
        </w:rPr>
        <w:t>6</w:t>
      </w:r>
      <w:r w:rsidRPr="01ADA656">
        <w:rPr>
          <w:rFonts w:ascii="Arial" w:hAnsi="Arial" w:cs="Arial"/>
          <w:lang w:bidi="en-GB"/>
        </w:rPr>
        <w:t>, and the young person if they are over 1</w:t>
      </w:r>
      <w:r w:rsidR="00962546" w:rsidRPr="01ADA656">
        <w:rPr>
          <w:rFonts w:ascii="Arial" w:hAnsi="Arial" w:cs="Arial"/>
          <w:lang w:bidi="en-GB"/>
        </w:rPr>
        <w:t>6</w:t>
      </w:r>
      <w:r w:rsidRPr="01ADA656">
        <w:rPr>
          <w:rFonts w:ascii="Arial" w:hAnsi="Arial" w:cs="Arial"/>
          <w:lang w:bidi="en-GB"/>
        </w:rPr>
        <w:t xml:space="preserve"> years old</w:t>
      </w:r>
      <w:r w:rsidR="5AE0DD26" w:rsidRPr="01ADA656">
        <w:rPr>
          <w:rFonts w:ascii="Arial" w:hAnsi="Arial" w:cs="Arial"/>
          <w:lang w:bidi="en-GB"/>
        </w:rPr>
        <w:t>.</w:t>
      </w:r>
    </w:p>
    <w:p w14:paraId="6AD73DCE" w14:textId="77777777" w:rsidR="00617DA2" w:rsidRDefault="00617DA2" w:rsidP="00A368F0">
      <w:pPr>
        <w:jc w:val="both"/>
        <w:rPr>
          <w:rFonts w:ascii="Arial" w:hAnsi="Arial" w:cs="Arial"/>
          <w:lang w:bidi="en-GB"/>
        </w:rPr>
      </w:pPr>
    </w:p>
    <w:p w14:paraId="4906B17D" w14:textId="77777777" w:rsidR="00617DA2" w:rsidRDefault="00617DA2" w:rsidP="00A368F0">
      <w:pPr>
        <w:jc w:val="both"/>
        <w:rPr>
          <w:rFonts w:ascii="Arial" w:hAnsi="Arial" w:cs="Arial"/>
          <w:lang w:bidi="en-GB"/>
        </w:rPr>
      </w:pPr>
    </w:p>
    <w:p w14:paraId="7C0B9DE0" w14:textId="77777777" w:rsidR="00617DA2" w:rsidRDefault="00617DA2" w:rsidP="00A368F0">
      <w:pPr>
        <w:jc w:val="both"/>
        <w:rPr>
          <w:rFonts w:ascii="Arial" w:hAnsi="Arial" w:cs="Arial"/>
          <w:lang w:bidi="en-GB"/>
        </w:rPr>
      </w:pPr>
    </w:p>
    <w:p w14:paraId="7E72DEC1" w14:textId="77777777" w:rsidR="00617DA2" w:rsidRDefault="00617DA2" w:rsidP="00A368F0">
      <w:pPr>
        <w:jc w:val="both"/>
        <w:rPr>
          <w:rFonts w:ascii="Arial" w:hAnsi="Arial" w:cs="Arial"/>
          <w:lang w:bidi="en-GB"/>
        </w:rPr>
      </w:pPr>
    </w:p>
    <w:p w14:paraId="6ABF9BC1" w14:textId="77777777" w:rsidR="00617DA2" w:rsidRPr="00921504" w:rsidRDefault="00617DA2" w:rsidP="00A368F0">
      <w:pPr>
        <w:jc w:val="both"/>
        <w:rPr>
          <w:rFonts w:ascii="Arial" w:hAnsi="Arial" w:cs="Arial"/>
          <w:lang w:bidi="en-GB"/>
        </w:rPr>
      </w:pPr>
    </w:p>
    <w:p w14:paraId="43DA4F82" w14:textId="77777777" w:rsidR="00BF4BC0" w:rsidRPr="00962546" w:rsidRDefault="00BF4BC0" w:rsidP="00A368F0">
      <w:pPr>
        <w:jc w:val="both"/>
        <w:rPr>
          <w:rFonts w:ascii="Arial" w:hAnsi="Arial" w:cs="Arial"/>
          <w:b/>
          <w:sz w:val="28"/>
          <w:szCs w:val="28"/>
          <w:lang w:bidi="en-GB"/>
        </w:rPr>
      </w:pPr>
      <w:r w:rsidRPr="00962546">
        <w:rPr>
          <w:rFonts w:ascii="Arial" w:hAnsi="Arial" w:cs="Arial"/>
          <w:b/>
          <w:sz w:val="28"/>
          <w:szCs w:val="28"/>
          <w:lang w:bidi="en-GB"/>
        </w:rPr>
        <w:t xml:space="preserve">Creative Mentor Network </w:t>
      </w:r>
    </w:p>
    <w:p w14:paraId="29290E36" w14:textId="77777777" w:rsidR="00BF4BC0" w:rsidRPr="00921504" w:rsidRDefault="00BF4BC0" w:rsidP="00A368F0">
      <w:pPr>
        <w:jc w:val="both"/>
        <w:rPr>
          <w:rFonts w:ascii="Arial" w:hAnsi="Arial" w:cs="Arial"/>
          <w:b/>
          <w:lang w:bidi="en-GB"/>
        </w:rPr>
      </w:pPr>
    </w:p>
    <w:p w14:paraId="5BB8A00A" w14:textId="15FBBB59" w:rsidR="00C95E23" w:rsidRPr="00921504" w:rsidRDefault="00BF4BC0" w:rsidP="00A368F0">
      <w:pPr>
        <w:jc w:val="both"/>
        <w:rPr>
          <w:rFonts w:ascii="Arial" w:hAnsi="Arial" w:cs="Arial"/>
          <w:lang w:bidi="en-GB"/>
        </w:rPr>
      </w:pPr>
      <w:r w:rsidRPr="00921504">
        <w:rPr>
          <w:rFonts w:ascii="Arial" w:hAnsi="Arial" w:cs="Arial"/>
          <w:lang w:bidi="en-GB"/>
        </w:rPr>
        <w:t xml:space="preserve">The Mighty Creatives offer opportunities for Creative Mentors to attend bespoke training and high-quality professional development across areas such as Attachment, Social Pedagogy and </w:t>
      </w:r>
      <w:r w:rsidR="00C307A3">
        <w:rPr>
          <w:rFonts w:ascii="Arial" w:hAnsi="Arial" w:cs="Arial"/>
          <w:lang w:bidi="en-GB"/>
        </w:rPr>
        <w:t>Trauma-Informed Practice.</w:t>
      </w:r>
      <w:r w:rsidRPr="00921504">
        <w:rPr>
          <w:rFonts w:ascii="Arial" w:hAnsi="Arial" w:cs="Arial"/>
          <w:lang w:bidi="en-GB"/>
        </w:rPr>
        <w:t xml:space="preserve"> There will also be training around safe working practice (see below). By training together, sometimes alongside social workers, after care workers, carers, teachers and wider local authority Virtual School </w:t>
      </w:r>
      <w:r w:rsidR="005A4A5E" w:rsidRPr="00921504">
        <w:rPr>
          <w:rFonts w:ascii="Arial" w:hAnsi="Arial" w:cs="Arial"/>
          <w:lang w:bidi="en-GB"/>
        </w:rPr>
        <w:t xml:space="preserve">staff </w:t>
      </w:r>
      <w:r w:rsidRPr="00921504">
        <w:rPr>
          <w:rFonts w:ascii="Arial" w:hAnsi="Arial" w:cs="Arial"/>
          <w:lang w:bidi="en-GB"/>
        </w:rPr>
        <w:t>team, we can gain more understanding of the power of creative practice with children and young people, and particularly with those who are most vulnerable.</w:t>
      </w:r>
    </w:p>
    <w:p w14:paraId="440B1855" w14:textId="77777777" w:rsidR="00C95E23" w:rsidRPr="00962546" w:rsidRDefault="00C95E23" w:rsidP="00A368F0">
      <w:pPr>
        <w:jc w:val="both"/>
        <w:rPr>
          <w:rFonts w:ascii="Arial" w:hAnsi="Arial" w:cs="Arial"/>
          <w:b/>
          <w:sz w:val="28"/>
          <w:szCs w:val="28"/>
          <w:lang w:bidi="en-GB"/>
        </w:rPr>
      </w:pPr>
    </w:p>
    <w:p w14:paraId="32BC5C8F" w14:textId="2C3DA2A4" w:rsidR="00BF4BC0" w:rsidRPr="00962546" w:rsidRDefault="00BF4BC0" w:rsidP="00A368F0">
      <w:pPr>
        <w:jc w:val="both"/>
        <w:rPr>
          <w:rFonts w:ascii="Arial" w:hAnsi="Arial" w:cs="Arial"/>
          <w:b/>
          <w:sz w:val="28"/>
          <w:szCs w:val="28"/>
          <w:lang w:bidi="en-GB"/>
        </w:rPr>
      </w:pPr>
      <w:r w:rsidRPr="00962546">
        <w:rPr>
          <w:rFonts w:ascii="Arial" w:hAnsi="Arial" w:cs="Arial"/>
          <w:b/>
          <w:sz w:val="28"/>
          <w:szCs w:val="28"/>
          <w:lang w:bidi="en-GB"/>
        </w:rPr>
        <w:t xml:space="preserve">Creative Mentor </w:t>
      </w:r>
      <w:r w:rsidR="00CB0B96">
        <w:rPr>
          <w:rFonts w:ascii="Arial" w:hAnsi="Arial" w:cs="Arial"/>
          <w:b/>
          <w:sz w:val="28"/>
          <w:szCs w:val="28"/>
          <w:lang w:bidi="en-GB"/>
        </w:rPr>
        <w:t>S</w:t>
      </w:r>
      <w:r w:rsidRPr="00962546">
        <w:rPr>
          <w:rFonts w:ascii="Arial" w:hAnsi="Arial" w:cs="Arial"/>
          <w:b/>
          <w:sz w:val="28"/>
          <w:szCs w:val="28"/>
          <w:lang w:bidi="en-GB"/>
        </w:rPr>
        <w:t>upervision</w:t>
      </w:r>
    </w:p>
    <w:p w14:paraId="7F37B7D5" w14:textId="77777777" w:rsidR="00BF4BC0" w:rsidRPr="00921504" w:rsidRDefault="00BF4BC0" w:rsidP="00A368F0">
      <w:pPr>
        <w:jc w:val="both"/>
        <w:rPr>
          <w:rFonts w:ascii="Arial" w:hAnsi="Arial" w:cs="Arial"/>
          <w:b/>
          <w:lang w:bidi="en-GB"/>
        </w:rPr>
      </w:pPr>
    </w:p>
    <w:p w14:paraId="17945713" w14:textId="117EB52E" w:rsidR="00BF4BC0" w:rsidRPr="00921504" w:rsidRDefault="00BF4BC0" w:rsidP="00A368F0">
      <w:pPr>
        <w:jc w:val="both"/>
        <w:rPr>
          <w:rFonts w:ascii="Arial" w:hAnsi="Arial" w:cs="Arial"/>
          <w:lang w:bidi="en-GB"/>
        </w:rPr>
      </w:pPr>
      <w:r w:rsidRPr="00921504">
        <w:rPr>
          <w:rFonts w:ascii="Arial" w:hAnsi="Arial" w:cs="Arial"/>
          <w:lang w:bidi="en-GB"/>
        </w:rPr>
        <w:t xml:space="preserve">Given the complexities of supporting young people in care and those leaving care it is very important to understand the impact that the work is having on our own feelings and emotions. Linked to the Creative Mentor Network we will offer </w:t>
      </w:r>
      <w:r w:rsidR="00962546">
        <w:rPr>
          <w:rFonts w:ascii="Arial" w:hAnsi="Arial" w:cs="Arial"/>
          <w:lang w:bidi="en-GB"/>
        </w:rPr>
        <w:t>monthly 1:1 and group</w:t>
      </w:r>
      <w:r w:rsidRPr="00921504">
        <w:rPr>
          <w:rFonts w:ascii="Arial" w:hAnsi="Arial" w:cs="Arial"/>
          <w:lang w:bidi="en-GB"/>
        </w:rPr>
        <w:t xml:space="preserve"> reflective </w:t>
      </w:r>
      <w:r w:rsidR="00962546">
        <w:rPr>
          <w:rFonts w:ascii="Arial" w:hAnsi="Arial" w:cs="Arial"/>
          <w:lang w:bidi="en-GB"/>
        </w:rPr>
        <w:t xml:space="preserve">and professional supervision </w:t>
      </w:r>
      <w:r w:rsidRPr="00921504">
        <w:rPr>
          <w:rFonts w:ascii="Arial" w:hAnsi="Arial" w:cs="Arial"/>
          <w:lang w:bidi="en-GB"/>
        </w:rPr>
        <w:t>session</w:t>
      </w:r>
      <w:r w:rsidR="00962546">
        <w:rPr>
          <w:rFonts w:ascii="Arial" w:hAnsi="Arial" w:cs="Arial"/>
          <w:lang w:bidi="en-GB"/>
        </w:rPr>
        <w:t>s</w:t>
      </w:r>
      <w:r w:rsidRPr="00921504">
        <w:rPr>
          <w:rFonts w:ascii="Arial" w:hAnsi="Arial" w:cs="Arial"/>
          <w:lang w:bidi="en-GB"/>
        </w:rPr>
        <w:t xml:space="preserve"> facilitated by </w:t>
      </w:r>
      <w:r w:rsidR="00962546">
        <w:rPr>
          <w:rFonts w:ascii="Arial" w:hAnsi="Arial" w:cs="Arial"/>
          <w:lang w:bidi="en-GB"/>
        </w:rPr>
        <w:t xml:space="preserve">trained Education Psychologists </w:t>
      </w:r>
      <w:r w:rsidR="00962546" w:rsidRPr="00921504">
        <w:rPr>
          <w:rFonts w:ascii="Arial" w:hAnsi="Arial" w:cs="Arial"/>
          <w:lang w:bidi="en-GB"/>
        </w:rPr>
        <w:t>in</w:t>
      </w:r>
      <w:r w:rsidR="00962546">
        <w:rPr>
          <w:rFonts w:ascii="Arial" w:hAnsi="Arial" w:cs="Arial"/>
          <w:lang w:bidi="en-GB"/>
        </w:rPr>
        <w:t xml:space="preserve"> partnership with our Local Authority partners. </w:t>
      </w:r>
      <w:r w:rsidRPr="00921504">
        <w:rPr>
          <w:rFonts w:ascii="Arial" w:hAnsi="Arial" w:cs="Arial"/>
          <w:lang w:bidi="en-GB"/>
        </w:rPr>
        <w:t>In addition to this</w:t>
      </w:r>
      <w:r w:rsidR="00187D6A" w:rsidRPr="00921504">
        <w:rPr>
          <w:rFonts w:ascii="Arial" w:hAnsi="Arial" w:cs="Arial"/>
          <w:lang w:bidi="en-GB"/>
        </w:rPr>
        <w:t>,</w:t>
      </w:r>
      <w:r w:rsidRPr="00921504">
        <w:rPr>
          <w:rFonts w:ascii="Arial" w:hAnsi="Arial" w:cs="Arial"/>
          <w:lang w:bidi="en-GB"/>
        </w:rPr>
        <w:t xml:space="preserve"> The Mighty Creatives</w:t>
      </w:r>
      <w:r w:rsidR="00187D6A" w:rsidRPr="00921504">
        <w:rPr>
          <w:rFonts w:ascii="Arial" w:hAnsi="Arial" w:cs="Arial"/>
          <w:lang w:bidi="en-GB"/>
        </w:rPr>
        <w:t>’</w:t>
      </w:r>
      <w:r w:rsidRPr="00921504">
        <w:rPr>
          <w:rFonts w:ascii="Arial" w:hAnsi="Arial" w:cs="Arial"/>
          <w:lang w:bidi="en-GB"/>
        </w:rPr>
        <w:t xml:space="preserve"> Youth Programme team will provide one</w:t>
      </w:r>
      <w:r w:rsidR="00187D6A" w:rsidRPr="00921504">
        <w:rPr>
          <w:rFonts w:ascii="Arial" w:hAnsi="Arial" w:cs="Arial"/>
          <w:lang w:bidi="en-GB"/>
        </w:rPr>
        <w:t>-</w:t>
      </w:r>
      <w:r w:rsidRPr="00921504">
        <w:rPr>
          <w:rFonts w:ascii="Arial" w:hAnsi="Arial" w:cs="Arial"/>
          <w:lang w:bidi="en-GB"/>
        </w:rPr>
        <w:t>to</w:t>
      </w:r>
      <w:r w:rsidR="00187D6A" w:rsidRPr="00921504">
        <w:rPr>
          <w:rFonts w:ascii="Arial" w:hAnsi="Arial" w:cs="Arial"/>
          <w:lang w:bidi="en-GB"/>
        </w:rPr>
        <w:t>-</w:t>
      </w:r>
      <w:r w:rsidRPr="00921504">
        <w:rPr>
          <w:rFonts w:ascii="Arial" w:hAnsi="Arial" w:cs="Arial"/>
          <w:lang w:bidi="en-GB"/>
        </w:rPr>
        <w:t>one remote online support where required.</w:t>
      </w:r>
    </w:p>
    <w:p w14:paraId="30DD2E93" w14:textId="4B0206F3" w:rsidR="00BF4BC0" w:rsidRPr="00921504" w:rsidRDefault="00962546" w:rsidP="00A368F0">
      <w:pPr>
        <w:jc w:val="both"/>
        <w:rPr>
          <w:rFonts w:ascii="Arial" w:hAnsi="Arial" w:cs="Arial"/>
          <w:lang w:bidi="en-GB"/>
        </w:rPr>
      </w:pPr>
      <w:r>
        <w:rPr>
          <w:noProof/>
        </w:rPr>
        <w:drawing>
          <wp:anchor distT="0" distB="0" distL="114300" distR="114300" simplePos="0" relativeHeight="251702272" behindDoc="1" locked="0" layoutInCell="1" allowOverlap="1" wp14:anchorId="598D4B0C" wp14:editId="13690B35">
            <wp:simplePos x="0" y="0"/>
            <wp:positionH relativeFrom="column">
              <wp:posOffset>1602463</wp:posOffset>
            </wp:positionH>
            <wp:positionV relativeFrom="paragraph">
              <wp:posOffset>39174</wp:posOffset>
            </wp:positionV>
            <wp:extent cx="814812" cy="412563"/>
            <wp:effectExtent l="38100" t="57150" r="23495" b="64135"/>
            <wp:wrapNone/>
            <wp:docPr id="14" name="Picture 14"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nvelope-closed.png"/>
                    <pic:cNvPicPr/>
                  </pic:nvPicPr>
                  <pic:blipFill>
                    <a:blip r:embed="rId14">
                      <a:extLst>
                        <a:ext uri="{28A0092B-C50C-407E-A947-70E740481C1C}">
                          <a14:useLocalDpi xmlns:a14="http://schemas.microsoft.com/office/drawing/2010/main" val="0"/>
                        </a:ext>
                      </a:extLst>
                    </a:blip>
                    <a:stretch>
                      <a:fillRect/>
                    </a:stretch>
                  </pic:blipFill>
                  <pic:spPr>
                    <a:xfrm rot="460027">
                      <a:off x="0" y="0"/>
                      <a:ext cx="821422" cy="415910"/>
                    </a:xfrm>
                    <a:prstGeom prst="rect">
                      <a:avLst/>
                    </a:prstGeom>
                  </pic:spPr>
                </pic:pic>
              </a:graphicData>
            </a:graphic>
            <wp14:sizeRelH relativeFrom="margin">
              <wp14:pctWidth>0</wp14:pctWidth>
            </wp14:sizeRelH>
            <wp14:sizeRelV relativeFrom="margin">
              <wp14:pctHeight>0</wp14:pctHeight>
            </wp14:sizeRelV>
          </wp:anchor>
        </w:drawing>
      </w:r>
    </w:p>
    <w:p w14:paraId="7140473B" w14:textId="3FDE3773" w:rsidR="00BF74F2" w:rsidRPr="00921504" w:rsidRDefault="00655DE9" w:rsidP="00A368F0">
      <w:pPr>
        <w:jc w:val="both"/>
        <w:rPr>
          <w:rFonts w:ascii="Arial" w:hAnsi="Arial" w:cs="Arial"/>
          <w:b/>
          <w:bCs/>
          <w:lang w:bidi="en-GB"/>
        </w:rPr>
      </w:pPr>
      <w:r w:rsidRPr="00962546">
        <w:rPr>
          <w:rFonts w:ascii="Arial" w:hAnsi="Arial" w:cs="Arial"/>
          <w:b/>
          <w:bCs/>
          <w:sz w:val="28"/>
          <w:szCs w:val="28"/>
          <w:lang w:bidi="en-GB"/>
        </w:rPr>
        <w:t>Communication</w:t>
      </w:r>
      <w:r w:rsidR="000C60FD" w:rsidRPr="00921504">
        <w:rPr>
          <w:rFonts w:ascii="Arial" w:hAnsi="Arial" w:cs="Arial"/>
          <w:b/>
          <w:bCs/>
          <w:lang w:bidi="en-GB"/>
        </w:rPr>
        <w:t xml:space="preserve">  </w:t>
      </w:r>
    </w:p>
    <w:p w14:paraId="0876BDD3" w14:textId="6772AB01" w:rsidR="00BF74F2" w:rsidRPr="00921504" w:rsidRDefault="00BF74F2" w:rsidP="00A368F0">
      <w:pPr>
        <w:jc w:val="both"/>
        <w:rPr>
          <w:rFonts w:ascii="Arial" w:hAnsi="Arial" w:cs="Arial"/>
          <w:lang w:bidi="en-GB"/>
        </w:rPr>
      </w:pPr>
    </w:p>
    <w:p w14:paraId="351743D8" w14:textId="77777777" w:rsidR="004C1AE5" w:rsidRPr="00921504" w:rsidRDefault="004C1AE5" w:rsidP="00A368F0">
      <w:pPr>
        <w:jc w:val="both"/>
        <w:rPr>
          <w:rFonts w:ascii="Arial" w:hAnsi="Arial" w:cs="Arial"/>
          <w:lang w:bidi="en-GB"/>
        </w:rPr>
      </w:pPr>
    </w:p>
    <w:p w14:paraId="1A51CA8A" w14:textId="17FF4357" w:rsidR="00BF4BC0" w:rsidRPr="00921504" w:rsidRDefault="00BF4BC0" w:rsidP="00A368F0">
      <w:pPr>
        <w:jc w:val="both"/>
        <w:rPr>
          <w:rFonts w:ascii="Arial" w:hAnsi="Arial" w:cs="Arial"/>
          <w:lang w:bidi="en-GB"/>
        </w:rPr>
      </w:pPr>
      <w:r w:rsidRPr="00921504">
        <w:rPr>
          <w:rFonts w:ascii="Arial" w:hAnsi="Arial" w:cs="Arial"/>
          <w:lang w:bidi="en-GB"/>
        </w:rPr>
        <w:t xml:space="preserve">You must be extremely careful when sending emails that refer to individual children and young people, making sure that </w:t>
      </w:r>
      <w:r w:rsidRPr="0054678E">
        <w:rPr>
          <w:rFonts w:ascii="Arial" w:hAnsi="Arial" w:cs="Arial"/>
          <w:b/>
          <w:bCs/>
          <w:lang w:bidi="en-GB"/>
        </w:rPr>
        <w:t>NO personal identifiable information is included</w:t>
      </w:r>
      <w:r w:rsidRPr="00921504">
        <w:rPr>
          <w:rFonts w:ascii="Arial" w:hAnsi="Arial" w:cs="Arial"/>
          <w:lang w:bidi="en-GB"/>
        </w:rPr>
        <w:t>.</w:t>
      </w:r>
      <w:r w:rsidR="003F5BB6" w:rsidRPr="00921504">
        <w:rPr>
          <w:rFonts w:ascii="Arial" w:hAnsi="Arial" w:cs="Arial"/>
          <w:lang w:bidi="en-GB"/>
        </w:rPr>
        <w:t xml:space="preserve"> </w:t>
      </w:r>
      <w:r w:rsidRPr="00921504">
        <w:rPr>
          <w:rFonts w:ascii="Arial" w:hAnsi="Arial" w:cs="Arial"/>
          <w:lang w:bidi="en-GB"/>
        </w:rPr>
        <w:t xml:space="preserve">Please only use the </w:t>
      </w:r>
      <w:r w:rsidR="0054678E">
        <w:rPr>
          <w:rFonts w:ascii="Arial" w:hAnsi="Arial" w:cs="Arial"/>
          <w:lang w:bidi="en-GB"/>
        </w:rPr>
        <w:t>child/</w:t>
      </w:r>
      <w:r w:rsidRPr="00921504">
        <w:rPr>
          <w:rFonts w:ascii="Arial" w:hAnsi="Arial" w:cs="Arial"/>
          <w:lang w:bidi="en-GB"/>
        </w:rPr>
        <w:t>young person’s initials in written communication and take great care over communicating sensitive information, encrypting emails where necessary.</w:t>
      </w:r>
    </w:p>
    <w:p w14:paraId="4ED3DBF6" w14:textId="77777777" w:rsidR="00BF4BC0" w:rsidRPr="00921504" w:rsidRDefault="00BF4BC0" w:rsidP="00A368F0">
      <w:pPr>
        <w:jc w:val="both"/>
        <w:rPr>
          <w:rFonts w:ascii="Arial" w:hAnsi="Arial" w:cs="Arial"/>
          <w:lang w:bidi="en-GB"/>
        </w:rPr>
      </w:pPr>
    </w:p>
    <w:p w14:paraId="30AA3F50" w14:textId="584D379F" w:rsidR="00BF4BC0" w:rsidRPr="00921504" w:rsidRDefault="00BF4BC0" w:rsidP="00A368F0">
      <w:pPr>
        <w:jc w:val="both"/>
        <w:rPr>
          <w:rFonts w:ascii="Arial" w:hAnsi="Arial" w:cs="Arial"/>
          <w:lang w:bidi="en-GB"/>
        </w:rPr>
      </w:pPr>
      <w:r w:rsidRPr="00921504">
        <w:rPr>
          <w:rFonts w:ascii="Arial" w:hAnsi="Arial" w:cs="Arial"/>
          <w:lang w:bidi="en-GB"/>
        </w:rPr>
        <w:t xml:space="preserve">Also, when you are forwarding </w:t>
      </w:r>
      <w:r w:rsidR="0054678E" w:rsidRPr="00921504">
        <w:rPr>
          <w:rFonts w:ascii="Arial" w:hAnsi="Arial" w:cs="Arial"/>
          <w:lang w:bidi="en-GB"/>
        </w:rPr>
        <w:t>information,</w:t>
      </w:r>
      <w:r w:rsidRPr="00921504">
        <w:rPr>
          <w:rFonts w:ascii="Arial" w:hAnsi="Arial" w:cs="Arial"/>
          <w:lang w:bidi="en-GB"/>
        </w:rPr>
        <w:t xml:space="preserve"> please remember to check any email content lower down in the email chain, for sensitive and confidential information before sending.</w:t>
      </w:r>
    </w:p>
    <w:p w14:paraId="0E4BBCD4" w14:textId="77777777" w:rsidR="00BF4BC0" w:rsidRPr="00921504" w:rsidRDefault="00BF4BC0" w:rsidP="00A368F0">
      <w:pPr>
        <w:jc w:val="both"/>
        <w:rPr>
          <w:rFonts w:ascii="Arial" w:hAnsi="Arial" w:cs="Arial"/>
          <w:lang w:bidi="en-GB"/>
        </w:rPr>
      </w:pPr>
    </w:p>
    <w:p w14:paraId="65BDCE73" w14:textId="77777777" w:rsidR="0054678E" w:rsidRDefault="00BF4BC0" w:rsidP="00A368F0">
      <w:pPr>
        <w:jc w:val="both"/>
        <w:rPr>
          <w:rFonts w:ascii="Arial" w:hAnsi="Arial" w:cs="Arial"/>
          <w:lang w:bidi="en-GB"/>
        </w:rPr>
      </w:pPr>
      <w:r w:rsidRPr="00921504">
        <w:rPr>
          <w:rFonts w:ascii="Arial" w:hAnsi="Arial" w:cs="Arial"/>
          <w:lang w:bidi="en-GB"/>
        </w:rPr>
        <w:t xml:space="preserve">Effective communication is vital for setting up contact time with </w:t>
      </w:r>
      <w:r w:rsidR="0054678E">
        <w:rPr>
          <w:rFonts w:ascii="Arial" w:hAnsi="Arial" w:cs="Arial"/>
          <w:lang w:bidi="en-GB"/>
        </w:rPr>
        <w:t>children/</w:t>
      </w:r>
      <w:r w:rsidRPr="00921504">
        <w:rPr>
          <w:rFonts w:ascii="Arial" w:hAnsi="Arial" w:cs="Arial"/>
          <w:lang w:bidi="en-GB"/>
        </w:rPr>
        <w:t xml:space="preserve">young people. This will generally happen through communication with school, social workers or carers. </w:t>
      </w:r>
    </w:p>
    <w:p w14:paraId="22B70DC7" w14:textId="77777777" w:rsidR="0054678E" w:rsidRDefault="0054678E" w:rsidP="00A368F0">
      <w:pPr>
        <w:jc w:val="both"/>
        <w:rPr>
          <w:rFonts w:ascii="Arial" w:hAnsi="Arial" w:cs="Arial"/>
          <w:lang w:bidi="en-GB"/>
        </w:rPr>
      </w:pPr>
    </w:p>
    <w:p w14:paraId="25D54552" w14:textId="3DA5F50F" w:rsidR="003B3C88" w:rsidRPr="00921504" w:rsidRDefault="00BF4BC0" w:rsidP="00A368F0">
      <w:pPr>
        <w:jc w:val="both"/>
        <w:rPr>
          <w:rFonts w:ascii="Arial" w:hAnsi="Arial" w:cs="Arial"/>
          <w:lang w:bidi="en-GB"/>
        </w:rPr>
      </w:pPr>
      <w:r w:rsidRPr="00921504">
        <w:rPr>
          <w:rFonts w:ascii="Arial" w:hAnsi="Arial" w:cs="Arial"/>
          <w:lang w:bidi="en-GB"/>
        </w:rPr>
        <w:t>For older young people, particularly those who are moving into independent living arrangements, you may need to</w:t>
      </w:r>
      <w:r w:rsidR="00655DE9" w:rsidRPr="00921504">
        <w:rPr>
          <w:rFonts w:ascii="Arial" w:hAnsi="Arial" w:cs="Arial"/>
          <w:lang w:bidi="en-GB"/>
        </w:rPr>
        <w:t xml:space="preserve"> </w:t>
      </w:r>
      <w:r w:rsidRPr="00921504">
        <w:rPr>
          <w:rFonts w:ascii="Arial" w:hAnsi="Arial" w:cs="Arial"/>
          <w:lang w:bidi="en-GB"/>
        </w:rPr>
        <w:t>communicate with them directly. In this case you should gain the permission of the young person’s social worker before taking their telephone number.</w:t>
      </w:r>
    </w:p>
    <w:p w14:paraId="4E563EC5" w14:textId="77777777" w:rsidR="003B3C88" w:rsidRPr="00921504" w:rsidRDefault="003B3C88" w:rsidP="00A368F0">
      <w:pPr>
        <w:jc w:val="both"/>
        <w:rPr>
          <w:rFonts w:ascii="Arial" w:hAnsi="Arial" w:cs="Arial"/>
          <w:lang w:bidi="en-GB"/>
        </w:rPr>
      </w:pPr>
    </w:p>
    <w:p w14:paraId="54E98D05" w14:textId="67445051" w:rsidR="00BF4BC0" w:rsidRPr="00921504" w:rsidRDefault="00BF4BC0" w:rsidP="00A368F0">
      <w:pPr>
        <w:jc w:val="both"/>
        <w:rPr>
          <w:rFonts w:ascii="Arial" w:hAnsi="Arial" w:cs="Arial"/>
          <w:lang w:bidi="en-GB"/>
        </w:rPr>
      </w:pPr>
      <w:r w:rsidRPr="00921504">
        <w:rPr>
          <w:rFonts w:ascii="Arial" w:hAnsi="Arial" w:cs="Arial"/>
          <w:lang w:bidi="en-GB"/>
        </w:rPr>
        <w:t xml:space="preserve">In the course of your work with </w:t>
      </w:r>
      <w:r w:rsidR="0054678E">
        <w:rPr>
          <w:rFonts w:ascii="Arial" w:hAnsi="Arial" w:cs="Arial"/>
          <w:lang w:bidi="en-GB"/>
        </w:rPr>
        <w:t>children/</w:t>
      </w:r>
      <w:r w:rsidRPr="00921504">
        <w:rPr>
          <w:rFonts w:ascii="Arial" w:hAnsi="Arial" w:cs="Arial"/>
          <w:lang w:bidi="en-GB"/>
        </w:rPr>
        <w:t xml:space="preserve">young people you may use photography, film and digital media to enhance learning and share young people’s creative work. </w:t>
      </w:r>
      <w:r w:rsidRPr="00921504">
        <w:rPr>
          <w:rFonts w:ascii="Arial" w:hAnsi="Arial" w:cs="Arial"/>
          <w:b/>
          <w:bCs/>
          <w:lang w:bidi="en-GB"/>
        </w:rPr>
        <w:t>Please ensure that you have appropriate permissions before work or images are</w:t>
      </w:r>
      <w:r w:rsidR="00EF3061" w:rsidRPr="00921504">
        <w:rPr>
          <w:rFonts w:ascii="Arial" w:hAnsi="Arial" w:cs="Arial"/>
          <w:b/>
          <w:bCs/>
          <w:lang w:bidi="en-GB"/>
        </w:rPr>
        <w:t xml:space="preserve"> taken and</w:t>
      </w:r>
      <w:r w:rsidRPr="00921504">
        <w:rPr>
          <w:rFonts w:ascii="Arial" w:hAnsi="Arial" w:cs="Arial"/>
          <w:b/>
          <w:bCs/>
          <w:lang w:bidi="en-GB"/>
        </w:rPr>
        <w:t xml:space="preserve"> shared in the public domain.</w:t>
      </w:r>
    </w:p>
    <w:p w14:paraId="1ED3D4C1" w14:textId="77777777" w:rsidR="00BF4BC0" w:rsidRPr="00921504" w:rsidRDefault="00BF4BC0" w:rsidP="00A368F0">
      <w:pPr>
        <w:jc w:val="both"/>
        <w:rPr>
          <w:rFonts w:ascii="Arial" w:hAnsi="Arial" w:cs="Arial"/>
          <w:lang w:bidi="en-GB"/>
        </w:rPr>
      </w:pPr>
    </w:p>
    <w:p w14:paraId="3F95C515" w14:textId="77777777" w:rsidR="00BF4BC0" w:rsidRPr="00921504" w:rsidRDefault="00BF4BC0" w:rsidP="00A368F0">
      <w:pPr>
        <w:jc w:val="both"/>
        <w:rPr>
          <w:rFonts w:ascii="Arial" w:hAnsi="Arial" w:cs="Arial"/>
          <w:b/>
          <w:bCs/>
          <w:lang w:bidi="en-GB"/>
        </w:rPr>
      </w:pPr>
      <w:r w:rsidRPr="00921504">
        <w:rPr>
          <w:rFonts w:ascii="Arial" w:hAnsi="Arial" w:cs="Arial"/>
          <w:b/>
          <w:bCs/>
          <w:lang w:bidi="en-GB"/>
        </w:rPr>
        <w:t xml:space="preserve">For your own safeguarding you must not accept any Mentee as a ‘friend’ on Facebook or other </w:t>
      </w:r>
      <w:proofErr w:type="gramStart"/>
      <w:r w:rsidRPr="00921504">
        <w:rPr>
          <w:rFonts w:ascii="Arial" w:hAnsi="Arial" w:cs="Arial"/>
          <w:b/>
          <w:bCs/>
          <w:lang w:bidi="en-GB"/>
        </w:rPr>
        <w:t>Social Media</w:t>
      </w:r>
      <w:proofErr w:type="gramEnd"/>
      <w:r w:rsidRPr="00921504">
        <w:rPr>
          <w:rFonts w:ascii="Arial" w:hAnsi="Arial" w:cs="Arial"/>
          <w:b/>
          <w:bCs/>
          <w:lang w:bidi="en-GB"/>
        </w:rPr>
        <w:t xml:space="preserve"> or give out your home address.</w:t>
      </w:r>
    </w:p>
    <w:p w14:paraId="6FB68FB7" w14:textId="77777777" w:rsidR="00BF4BC0" w:rsidRPr="00921504" w:rsidRDefault="00BF4BC0" w:rsidP="00A368F0">
      <w:pPr>
        <w:jc w:val="both"/>
        <w:rPr>
          <w:rFonts w:ascii="Arial" w:hAnsi="Arial" w:cs="Arial"/>
          <w:lang w:bidi="en-GB"/>
        </w:rPr>
      </w:pPr>
    </w:p>
    <w:p w14:paraId="49B45E8F" w14:textId="0E8EE211" w:rsidR="00BF4BC0" w:rsidRPr="00921504" w:rsidRDefault="00BF4BC0" w:rsidP="00A368F0">
      <w:pPr>
        <w:jc w:val="both"/>
        <w:rPr>
          <w:rFonts w:ascii="Arial" w:hAnsi="Arial" w:cs="Arial"/>
          <w:lang w:bidi="en-GB"/>
        </w:rPr>
      </w:pPr>
      <w:r w:rsidRPr="00921504">
        <w:rPr>
          <w:rFonts w:ascii="Arial" w:hAnsi="Arial" w:cs="Arial"/>
          <w:lang w:bidi="en-GB"/>
        </w:rPr>
        <w:t xml:space="preserve">Safeguarding guidance relating to these issues can be found here: </w:t>
      </w:r>
      <w:hyperlink r:id="rId15" w:history="1">
        <w:r w:rsidRPr="0054678E">
          <w:rPr>
            <w:rStyle w:val="Hyperlink"/>
            <w:rFonts w:ascii="Arial" w:hAnsi="Arial" w:cs="Arial"/>
            <w:lang w:bidi="en-GB"/>
          </w:rPr>
          <w:t>https://learning.nspcc.org.uk/safeguarding-child-protection/</w:t>
        </w:r>
      </w:hyperlink>
      <w:r w:rsidR="0054678E">
        <w:rPr>
          <w:rStyle w:val="Hyperlink"/>
          <w:rFonts w:ascii="Arial" w:hAnsi="Arial" w:cs="Arial"/>
          <w:lang w:bidi="en-GB"/>
        </w:rPr>
        <w:t xml:space="preserve"> </w:t>
      </w:r>
      <w:r w:rsidR="0054678E" w:rsidRPr="0054678E">
        <w:rPr>
          <w:rStyle w:val="Hyperlink"/>
          <w:rFonts w:ascii="Arial" w:hAnsi="Arial" w:cs="Arial"/>
          <w:color w:val="auto"/>
          <w:u w:val="none"/>
          <w:lang w:bidi="en-GB"/>
        </w:rPr>
        <w:t xml:space="preserve">and </w:t>
      </w:r>
      <w:r w:rsidR="00D02072">
        <w:rPr>
          <w:rStyle w:val="Hyperlink"/>
          <w:rFonts w:ascii="Arial" w:hAnsi="Arial" w:cs="Arial"/>
          <w:color w:val="auto"/>
          <w:u w:val="none"/>
          <w:lang w:bidi="en-GB"/>
        </w:rPr>
        <w:t>i</w:t>
      </w:r>
      <w:r w:rsidR="0054678E" w:rsidRPr="0054678E">
        <w:rPr>
          <w:rStyle w:val="Hyperlink"/>
          <w:rFonts w:ascii="Arial" w:hAnsi="Arial" w:cs="Arial"/>
          <w:color w:val="auto"/>
          <w:u w:val="none"/>
          <w:lang w:bidi="en-GB"/>
        </w:rPr>
        <w:t xml:space="preserve">n </w:t>
      </w:r>
      <w:hyperlink r:id="rId16" w:history="1">
        <w:r w:rsidR="00CD187E" w:rsidRPr="00CD187E">
          <w:rPr>
            <w:rStyle w:val="Hyperlink"/>
            <w:rFonts w:ascii="Arial" w:hAnsi="Arial" w:cs="Arial"/>
            <w:lang w:bidi="en-GB"/>
          </w:rPr>
          <w:t>our safeguarding - The Mighty Creatives</w:t>
        </w:r>
      </w:hyperlink>
    </w:p>
    <w:p w14:paraId="279C7030" w14:textId="77777777" w:rsidR="00BF4BC0" w:rsidRPr="00921504" w:rsidRDefault="00BF4BC0" w:rsidP="00A368F0">
      <w:pPr>
        <w:jc w:val="both"/>
        <w:rPr>
          <w:rFonts w:ascii="Arial" w:hAnsi="Arial" w:cs="Arial"/>
          <w:lang w:bidi="en-GB"/>
        </w:rPr>
      </w:pPr>
    </w:p>
    <w:p w14:paraId="3788ABEB" w14:textId="6436BB1D" w:rsidR="00BF4BC0" w:rsidRPr="00D02072" w:rsidRDefault="00BF4BC0" w:rsidP="00A368F0">
      <w:pPr>
        <w:jc w:val="both"/>
        <w:rPr>
          <w:rFonts w:ascii="Arial" w:hAnsi="Arial" w:cs="Arial"/>
          <w:b/>
          <w:sz w:val="28"/>
          <w:szCs w:val="28"/>
          <w:lang w:bidi="en-GB"/>
        </w:rPr>
      </w:pPr>
      <w:r w:rsidRPr="00D02072">
        <w:rPr>
          <w:rFonts w:ascii="Arial" w:hAnsi="Arial" w:cs="Arial"/>
          <w:b/>
          <w:sz w:val="28"/>
          <w:szCs w:val="28"/>
          <w:lang w:bidi="en-GB"/>
        </w:rPr>
        <w:t>Equal</w:t>
      </w:r>
      <w:r w:rsidR="009C36DC">
        <w:rPr>
          <w:rFonts w:ascii="Arial" w:hAnsi="Arial" w:cs="Arial"/>
          <w:b/>
          <w:sz w:val="28"/>
          <w:szCs w:val="28"/>
          <w:lang w:bidi="en-GB"/>
        </w:rPr>
        <w:t xml:space="preserve"> O</w:t>
      </w:r>
      <w:r w:rsidRPr="00D02072">
        <w:rPr>
          <w:rFonts w:ascii="Arial" w:hAnsi="Arial" w:cs="Arial"/>
          <w:b/>
          <w:sz w:val="28"/>
          <w:szCs w:val="28"/>
          <w:lang w:bidi="en-GB"/>
        </w:rPr>
        <w:t>pportunities and Citizenship</w:t>
      </w:r>
    </w:p>
    <w:p w14:paraId="11381EFB" w14:textId="77777777" w:rsidR="00BF4BC0" w:rsidRPr="00921504" w:rsidRDefault="00BF4BC0" w:rsidP="00A368F0">
      <w:pPr>
        <w:jc w:val="both"/>
        <w:rPr>
          <w:rFonts w:ascii="Arial" w:hAnsi="Arial" w:cs="Arial"/>
          <w:b/>
          <w:lang w:bidi="en-GB"/>
        </w:rPr>
      </w:pPr>
    </w:p>
    <w:p w14:paraId="31093709" w14:textId="1BBABC65" w:rsidR="00BF4BC0" w:rsidRPr="00921504" w:rsidRDefault="00BF4BC0" w:rsidP="00A368F0">
      <w:pPr>
        <w:jc w:val="both"/>
        <w:rPr>
          <w:rFonts w:ascii="Arial" w:hAnsi="Arial" w:cs="Arial"/>
          <w:lang w:bidi="en-GB"/>
        </w:rPr>
      </w:pPr>
      <w:r w:rsidRPr="00921504">
        <w:rPr>
          <w:rFonts w:ascii="Arial" w:hAnsi="Arial" w:cs="Arial"/>
          <w:lang w:bidi="en-GB"/>
        </w:rPr>
        <w:t>The approach that Creative Mentors take aims to help build confidence and social skills of</w:t>
      </w:r>
      <w:r w:rsidR="00D02072">
        <w:rPr>
          <w:rFonts w:ascii="Arial" w:hAnsi="Arial" w:cs="Arial"/>
          <w:lang w:bidi="en-GB"/>
        </w:rPr>
        <w:t xml:space="preserve"> children/</w:t>
      </w:r>
      <w:r w:rsidRPr="00921504">
        <w:rPr>
          <w:rFonts w:ascii="Arial" w:hAnsi="Arial" w:cs="Arial"/>
          <w:lang w:bidi="en-GB"/>
        </w:rPr>
        <w:t xml:space="preserve">young people, to encourage engagement with the community and wider world and a growing sense of their own identity. We want </w:t>
      </w:r>
      <w:r w:rsidR="00D02072">
        <w:rPr>
          <w:rFonts w:ascii="Arial" w:hAnsi="Arial" w:cs="Arial"/>
          <w:lang w:bidi="en-GB"/>
        </w:rPr>
        <w:t>children/</w:t>
      </w:r>
      <w:r w:rsidRPr="00921504">
        <w:rPr>
          <w:rFonts w:ascii="Arial" w:hAnsi="Arial" w:cs="Arial"/>
          <w:lang w:bidi="en-GB"/>
        </w:rPr>
        <w:t xml:space="preserve">young people to have the opportunity to express themselves, </w:t>
      </w:r>
      <w:proofErr w:type="gramStart"/>
      <w:r w:rsidRPr="00921504">
        <w:rPr>
          <w:rFonts w:ascii="Arial" w:hAnsi="Arial" w:cs="Arial"/>
          <w:lang w:bidi="en-GB"/>
        </w:rPr>
        <w:t>make a contribution</w:t>
      </w:r>
      <w:proofErr w:type="gramEnd"/>
      <w:r w:rsidRPr="00921504">
        <w:rPr>
          <w:rFonts w:ascii="Arial" w:hAnsi="Arial" w:cs="Arial"/>
          <w:lang w:bidi="en-GB"/>
        </w:rPr>
        <w:t xml:space="preserve"> and have their voice heard. Your role is to be a positive role model, demonstrating through your actions a commitment to fairness and justice, respecting others and promoting equality.</w:t>
      </w:r>
    </w:p>
    <w:p w14:paraId="3179C215" w14:textId="77777777" w:rsidR="003B3C88" w:rsidRPr="00921504" w:rsidRDefault="003B3C88" w:rsidP="00A368F0">
      <w:pPr>
        <w:jc w:val="both"/>
        <w:rPr>
          <w:rFonts w:ascii="Arial" w:hAnsi="Arial" w:cs="Arial"/>
          <w:lang w:bidi="en-GB"/>
        </w:rPr>
      </w:pPr>
    </w:p>
    <w:p w14:paraId="4864255D" w14:textId="7873012D" w:rsidR="00761F5A" w:rsidRPr="00921504" w:rsidRDefault="00BF4BC0" w:rsidP="00A368F0">
      <w:pPr>
        <w:jc w:val="both"/>
        <w:rPr>
          <w:rFonts w:ascii="Arial" w:hAnsi="Arial" w:cs="Arial"/>
          <w:lang w:bidi="en-GB"/>
        </w:rPr>
      </w:pPr>
      <w:r w:rsidRPr="00921504">
        <w:rPr>
          <w:rFonts w:ascii="Arial" w:hAnsi="Arial" w:cs="Arial"/>
          <w:lang w:bidi="en-GB"/>
        </w:rPr>
        <w:t xml:space="preserve">In their work with </w:t>
      </w:r>
      <w:r w:rsidR="003C5FDC">
        <w:rPr>
          <w:rFonts w:ascii="Arial" w:hAnsi="Arial" w:cs="Arial"/>
          <w:lang w:bidi="en-GB"/>
        </w:rPr>
        <w:t>children/</w:t>
      </w:r>
      <w:r w:rsidRPr="00921504">
        <w:rPr>
          <w:rFonts w:ascii="Arial" w:hAnsi="Arial" w:cs="Arial"/>
          <w:lang w:bidi="en-GB"/>
        </w:rPr>
        <w:t>young people Creative Mentors should be aware of Teaching Standards (2012)</w:t>
      </w:r>
      <w:r w:rsidR="00A9626A" w:rsidRPr="00921504">
        <w:rPr>
          <w:rFonts w:ascii="Arial" w:hAnsi="Arial" w:cs="Arial"/>
          <w:lang w:bidi="en-GB"/>
        </w:rPr>
        <w:t>:</w:t>
      </w:r>
    </w:p>
    <w:p w14:paraId="5FE24E04" w14:textId="77777777" w:rsidR="00BF4BC0" w:rsidRPr="00921504" w:rsidRDefault="00BF4BC0" w:rsidP="00A368F0">
      <w:pPr>
        <w:jc w:val="both"/>
        <w:rPr>
          <w:rFonts w:ascii="Arial" w:hAnsi="Arial" w:cs="Arial"/>
          <w:lang w:bidi="en-GB"/>
        </w:rPr>
      </w:pPr>
    </w:p>
    <w:p w14:paraId="07D7E5EB" w14:textId="77777777" w:rsidR="00BF4BC0" w:rsidRPr="00921504" w:rsidRDefault="00BF4BC0" w:rsidP="00A368F0">
      <w:pPr>
        <w:jc w:val="both"/>
        <w:rPr>
          <w:rFonts w:ascii="Arial" w:hAnsi="Arial" w:cs="Arial"/>
          <w:i/>
          <w:lang w:bidi="en-GB"/>
        </w:rPr>
      </w:pPr>
      <w:r w:rsidRPr="00921504">
        <w:rPr>
          <w:rFonts w:ascii="Arial" w:hAnsi="Arial" w:cs="Arial"/>
          <w:i/>
          <w:lang w:bidi="en-GB"/>
        </w:rPr>
        <w:t>“Staff will ensure that personal beliefs are not expressed in ways that exploit pupils’ vulnerability or might lead them to break the law and not undermine fundamental British values, including democracy, the rule of law, individual liberty and mutual respect and tolerance of those with different faiths and beliefs.”</w:t>
      </w:r>
    </w:p>
    <w:p w14:paraId="7C2AB823" w14:textId="77777777" w:rsidR="00655DE9" w:rsidRPr="00921504" w:rsidRDefault="00655DE9" w:rsidP="00A368F0">
      <w:pPr>
        <w:jc w:val="both"/>
        <w:rPr>
          <w:rFonts w:ascii="Arial" w:hAnsi="Arial" w:cs="Arial"/>
          <w:b/>
          <w:lang w:bidi="en-GB"/>
        </w:rPr>
      </w:pPr>
    </w:p>
    <w:p w14:paraId="00E4F9FF" w14:textId="66ECADC4" w:rsidR="00BF4BC0" w:rsidRPr="003C5FDC" w:rsidRDefault="00BF4BC0" w:rsidP="00A368F0">
      <w:pPr>
        <w:jc w:val="both"/>
        <w:rPr>
          <w:rFonts w:ascii="Arial" w:hAnsi="Arial" w:cs="Arial"/>
          <w:b/>
          <w:sz w:val="28"/>
          <w:szCs w:val="28"/>
          <w:lang w:bidi="en-GB"/>
        </w:rPr>
      </w:pPr>
      <w:r w:rsidRPr="003C5FDC">
        <w:rPr>
          <w:rFonts w:ascii="Arial" w:hAnsi="Arial" w:cs="Arial"/>
          <w:b/>
          <w:sz w:val="28"/>
          <w:szCs w:val="28"/>
          <w:lang w:bidi="en-GB"/>
        </w:rPr>
        <w:t>Risk Assessments</w:t>
      </w:r>
      <w:r w:rsidR="000C60FD" w:rsidRPr="003C5FDC">
        <w:rPr>
          <w:rFonts w:ascii="Arial" w:hAnsi="Arial" w:cs="Arial"/>
          <w:b/>
          <w:sz w:val="28"/>
          <w:szCs w:val="28"/>
          <w:lang w:bidi="en-GB"/>
        </w:rPr>
        <w:t xml:space="preserve">  </w:t>
      </w:r>
    </w:p>
    <w:p w14:paraId="6B576F85" w14:textId="77777777" w:rsidR="00BF4BC0" w:rsidRPr="00921504" w:rsidRDefault="00BF4BC0" w:rsidP="00A368F0">
      <w:pPr>
        <w:jc w:val="both"/>
        <w:rPr>
          <w:rFonts w:ascii="Arial" w:hAnsi="Arial" w:cs="Arial"/>
          <w:b/>
          <w:lang w:bidi="en-GB"/>
        </w:rPr>
      </w:pPr>
    </w:p>
    <w:p w14:paraId="145E3C63" w14:textId="38659A58" w:rsidR="00BF4BC0" w:rsidRPr="00921504" w:rsidRDefault="00BF4BC0" w:rsidP="00A368F0">
      <w:pPr>
        <w:jc w:val="both"/>
        <w:rPr>
          <w:rFonts w:ascii="Arial" w:hAnsi="Arial" w:cs="Arial"/>
          <w:lang w:bidi="en-GB"/>
        </w:rPr>
      </w:pPr>
      <w:r w:rsidRPr="00921504">
        <w:rPr>
          <w:rFonts w:ascii="Arial" w:hAnsi="Arial" w:cs="Arial"/>
          <w:lang w:bidi="en-GB"/>
        </w:rPr>
        <w:t xml:space="preserve">The way that Creative Mentors work with young people is tailored entirely to individual’s interests and can involve all sorts of activity. Inevitably this requires </w:t>
      </w:r>
      <w:r w:rsidR="003C5FDC">
        <w:rPr>
          <w:rFonts w:ascii="Arial" w:hAnsi="Arial" w:cs="Arial"/>
          <w:lang w:bidi="en-GB"/>
        </w:rPr>
        <w:t>Creative Mentors</w:t>
      </w:r>
      <w:r w:rsidRPr="00921504">
        <w:rPr>
          <w:rFonts w:ascii="Arial" w:hAnsi="Arial" w:cs="Arial"/>
          <w:lang w:bidi="en-GB"/>
        </w:rPr>
        <w:t xml:space="preserve"> to take a very flexible approach to sessions, with an element of spontaneity to be able to respond to ideas as they happen and from one session to the next. We certainly do not wish to constrain this freedom to enable learning or hinder the work with systems that are rigid and risk averse; we can however make our practice feel as secure as possible by </w:t>
      </w:r>
      <w:r w:rsidR="00BF74F2" w:rsidRPr="00921504">
        <w:rPr>
          <w:rFonts w:ascii="Arial" w:hAnsi="Arial" w:cs="Arial"/>
          <w:lang w:bidi="en-GB"/>
        </w:rPr>
        <w:t>using a</w:t>
      </w:r>
      <w:r w:rsidRPr="00921504">
        <w:rPr>
          <w:rFonts w:ascii="Arial" w:hAnsi="Arial" w:cs="Arial"/>
          <w:lang w:bidi="en-GB"/>
        </w:rPr>
        <w:t xml:space="preserve"> Risk Assessment </w:t>
      </w:r>
      <w:r w:rsidR="00BF74F2" w:rsidRPr="00921504">
        <w:rPr>
          <w:rFonts w:ascii="Arial" w:hAnsi="Arial" w:cs="Arial"/>
          <w:lang w:bidi="en-GB"/>
        </w:rPr>
        <w:t xml:space="preserve">template supplied by The Mighty Creatives </w:t>
      </w:r>
      <w:r w:rsidRPr="00921504">
        <w:rPr>
          <w:rFonts w:ascii="Arial" w:hAnsi="Arial" w:cs="Arial"/>
          <w:lang w:bidi="en-GB"/>
        </w:rPr>
        <w:t>that all Creative Mentors are able to refer to for guidance. The TMC Risk Assessment will be sent to Creative Mentors as part of your Induction Pack.</w:t>
      </w:r>
    </w:p>
    <w:p w14:paraId="7E3F5EE1" w14:textId="77777777" w:rsidR="00BF4BC0" w:rsidRPr="00921504" w:rsidRDefault="00BF4BC0" w:rsidP="00A368F0">
      <w:pPr>
        <w:jc w:val="both"/>
        <w:rPr>
          <w:rFonts w:ascii="Arial" w:hAnsi="Arial" w:cs="Arial"/>
          <w:lang w:bidi="en-GB"/>
        </w:rPr>
      </w:pPr>
    </w:p>
    <w:p w14:paraId="6027D16D" w14:textId="32BD12CC" w:rsidR="00BF4BC0" w:rsidRDefault="00BF4BC0" w:rsidP="00A368F0">
      <w:pPr>
        <w:jc w:val="both"/>
        <w:rPr>
          <w:rFonts w:ascii="Arial" w:hAnsi="Arial" w:cs="Arial"/>
          <w:lang w:bidi="en-GB"/>
        </w:rPr>
      </w:pPr>
      <w:r w:rsidRPr="00921504">
        <w:rPr>
          <w:rFonts w:ascii="Arial" w:hAnsi="Arial" w:cs="Arial"/>
          <w:lang w:bidi="en-GB"/>
        </w:rPr>
        <w:t xml:space="preserve">Our risk assessment is based on being able to do most things, and doing everything safely, with sensible exclusions/conditions </w:t>
      </w:r>
      <w:r w:rsidR="00F649DD" w:rsidRPr="00921504">
        <w:rPr>
          <w:rFonts w:ascii="Arial" w:hAnsi="Arial" w:cs="Arial"/>
          <w:lang w:bidi="en-GB"/>
        </w:rPr>
        <w:t>e.g.,</w:t>
      </w:r>
      <w:r w:rsidRPr="00921504">
        <w:rPr>
          <w:rFonts w:ascii="Arial" w:hAnsi="Arial" w:cs="Arial"/>
          <w:lang w:bidi="en-GB"/>
        </w:rPr>
        <w:t xml:space="preserve"> safety around water, not going to high altitudes without trained person etc.</w:t>
      </w:r>
    </w:p>
    <w:p w14:paraId="1A13A871" w14:textId="77777777" w:rsidR="00617DA2" w:rsidRDefault="00617DA2" w:rsidP="00A368F0">
      <w:pPr>
        <w:jc w:val="both"/>
        <w:rPr>
          <w:rFonts w:ascii="Arial" w:hAnsi="Arial" w:cs="Arial"/>
          <w:lang w:bidi="en-GB"/>
        </w:rPr>
      </w:pPr>
    </w:p>
    <w:p w14:paraId="3067A335" w14:textId="77777777" w:rsidR="00617DA2" w:rsidRDefault="00617DA2" w:rsidP="00A368F0">
      <w:pPr>
        <w:jc w:val="both"/>
        <w:rPr>
          <w:rFonts w:ascii="Arial" w:hAnsi="Arial" w:cs="Arial"/>
          <w:lang w:bidi="en-GB"/>
        </w:rPr>
      </w:pPr>
    </w:p>
    <w:p w14:paraId="262ECA28" w14:textId="77777777" w:rsidR="00617DA2" w:rsidRDefault="00617DA2" w:rsidP="00A368F0">
      <w:pPr>
        <w:jc w:val="both"/>
        <w:rPr>
          <w:rFonts w:ascii="Arial" w:hAnsi="Arial" w:cs="Arial"/>
          <w:lang w:bidi="en-GB"/>
        </w:rPr>
      </w:pPr>
    </w:p>
    <w:p w14:paraId="752D8ADC" w14:textId="77777777" w:rsidR="00617DA2" w:rsidRDefault="00617DA2" w:rsidP="00A368F0">
      <w:pPr>
        <w:jc w:val="both"/>
        <w:rPr>
          <w:rFonts w:ascii="Arial" w:hAnsi="Arial" w:cs="Arial"/>
          <w:lang w:bidi="en-GB"/>
        </w:rPr>
      </w:pPr>
    </w:p>
    <w:p w14:paraId="1FDCA85C" w14:textId="1C1E56E9" w:rsidR="00BF4BC0" w:rsidRPr="00921504" w:rsidRDefault="00BF4BC0" w:rsidP="00A368F0">
      <w:pPr>
        <w:jc w:val="both"/>
        <w:rPr>
          <w:rFonts w:ascii="Arial" w:hAnsi="Arial" w:cs="Arial"/>
          <w:b/>
          <w:bCs/>
          <w:lang w:bidi="en-GB"/>
        </w:rPr>
      </w:pPr>
      <w:r w:rsidRPr="003C5FDC">
        <w:rPr>
          <w:rFonts w:ascii="Arial" w:hAnsi="Arial" w:cs="Arial"/>
          <w:b/>
          <w:bCs/>
          <w:sz w:val="28"/>
          <w:szCs w:val="28"/>
          <w:lang w:bidi="en-GB"/>
        </w:rPr>
        <w:lastRenderedPageBreak/>
        <w:t>Safe Wor</w:t>
      </w:r>
      <w:r w:rsidR="009C36DC">
        <w:rPr>
          <w:rFonts w:ascii="Arial" w:hAnsi="Arial" w:cs="Arial"/>
          <w:b/>
          <w:bCs/>
          <w:sz w:val="28"/>
          <w:szCs w:val="28"/>
          <w:lang w:bidi="en-GB"/>
        </w:rPr>
        <w:t>k</w:t>
      </w:r>
      <w:r w:rsidRPr="003C5FDC">
        <w:rPr>
          <w:rFonts w:ascii="Arial" w:hAnsi="Arial" w:cs="Arial"/>
          <w:b/>
          <w:bCs/>
          <w:sz w:val="28"/>
          <w:szCs w:val="28"/>
          <w:lang w:bidi="en-GB"/>
        </w:rPr>
        <w:t>ing Practice</w:t>
      </w:r>
      <w:r w:rsidR="000C60FD" w:rsidRPr="003C5FDC">
        <w:rPr>
          <w:rFonts w:ascii="Arial" w:hAnsi="Arial" w:cs="Arial"/>
          <w:b/>
          <w:bCs/>
          <w:sz w:val="28"/>
          <w:szCs w:val="28"/>
          <w:lang w:bidi="en-GB"/>
        </w:rPr>
        <w:t xml:space="preserve">      </w:t>
      </w:r>
      <w:r w:rsidR="003C5FDC">
        <w:rPr>
          <w:noProof/>
        </w:rPr>
        <w:drawing>
          <wp:inline distT="0" distB="0" distL="0" distR="0" wp14:anchorId="68608822" wp14:editId="27F35666">
            <wp:extent cx="408940" cy="463550"/>
            <wp:effectExtent l="0" t="0" r="0" b="0"/>
            <wp:docPr id="20" name="Picture 20"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afety-pin-closed.png"/>
                    <pic:cNvPicPr/>
                  </pic:nvPicPr>
                  <pic:blipFill>
                    <a:blip r:embed="rId17">
                      <a:extLst>
                        <a:ext uri="{28A0092B-C50C-407E-A947-70E740481C1C}">
                          <a14:useLocalDpi xmlns:a14="http://schemas.microsoft.com/office/drawing/2010/main" val="0"/>
                        </a:ext>
                      </a:extLst>
                    </a:blip>
                    <a:stretch>
                      <a:fillRect/>
                    </a:stretch>
                  </pic:blipFill>
                  <pic:spPr>
                    <a:xfrm>
                      <a:off x="0" y="0"/>
                      <a:ext cx="408940" cy="463550"/>
                    </a:xfrm>
                    <a:prstGeom prst="rect">
                      <a:avLst/>
                    </a:prstGeom>
                  </pic:spPr>
                </pic:pic>
              </a:graphicData>
            </a:graphic>
          </wp:inline>
        </w:drawing>
      </w:r>
    </w:p>
    <w:p w14:paraId="6F338798" w14:textId="77777777" w:rsidR="00BF4BC0" w:rsidRPr="00921504" w:rsidRDefault="00BF4BC0" w:rsidP="00A368F0">
      <w:pPr>
        <w:jc w:val="both"/>
        <w:rPr>
          <w:rFonts w:ascii="Arial" w:hAnsi="Arial" w:cs="Arial"/>
          <w:lang w:bidi="en-GB"/>
        </w:rPr>
      </w:pPr>
    </w:p>
    <w:p w14:paraId="26E5B893" w14:textId="581DC3BC" w:rsidR="00BF4BC0" w:rsidRPr="00921504" w:rsidRDefault="00BF4BC0" w:rsidP="00A368F0">
      <w:pPr>
        <w:jc w:val="both"/>
        <w:rPr>
          <w:rFonts w:ascii="Arial" w:hAnsi="Arial" w:cs="Arial"/>
          <w:lang w:bidi="en-GB"/>
        </w:rPr>
      </w:pPr>
      <w:r w:rsidRPr="00921504">
        <w:rPr>
          <w:rFonts w:ascii="Arial" w:hAnsi="Arial" w:cs="Arial"/>
          <w:lang w:bidi="en-GB"/>
        </w:rPr>
        <w:t xml:space="preserve">As a Creative Mentor, you are responsible for your own and the </w:t>
      </w:r>
      <w:r w:rsidR="003C5FDC">
        <w:rPr>
          <w:rFonts w:ascii="Arial" w:hAnsi="Arial" w:cs="Arial"/>
          <w:lang w:bidi="en-GB"/>
        </w:rPr>
        <w:t>child/</w:t>
      </w:r>
      <w:r w:rsidRPr="00921504">
        <w:rPr>
          <w:rFonts w:ascii="Arial" w:hAnsi="Arial" w:cs="Arial"/>
          <w:lang w:bidi="en-GB"/>
        </w:rPr>
        <w:t xml:space="preserve">young person’s safety whilst working together. We will inform you of any known risks that working with the child presents and can advise </w:t>
      </w:r>
      <w:r w:rsidR="007D416E">
        <w:rPr>
          <w:rFonts w:ascii="Arial" w:hAnsi="Arial" w:cs="Arial"/>
          <w:lang w:bidi="en-GB"/>
        </w:rPr>
        <w:t xml:space="preserve">Creative Mentors </w:t>
      </w:r>
      <w:r w:rsidRPr="00921504">
        <w:rPr>
          <w:rFonts w:ascii="Arial" w:hAnsi="Arial" w:cs="Arial"/>
          <w:lang w:bidi="en-GB"/>
        </w:rPr>
        <w:t>on ways to sensibly manage those risks, taking precaution without being too restrictive.</w:t>
      </w:r>
    </w:p>
    <w:p w14:paraId="6E9E0592" w14:textId="77777777" w:rsidR="00A90A1E" w:rsidRPr="00921504" w:rsidRDefault="00A90A1E" w:rsidP="00A368F0">
      <w:pPr>
        <w:jc w:val="both"/>
        <w:rPr>
          <w:rFonts w:ascii="Arial" w:hAnsi="Arial" w:cs="Arial"/>
          <w:lang w:bidi="en-GB"/>
        </w:rPr>
      </w:pPr>
    </w:p>
    <w:p w14:paraId="55E697AC" w14:textId="77777777" w:rsidR="00BF4BC0" w:rsidRPr="00921504" w:rsidRDefault="00BF4BC0" w:rsidP="00A368F0">
      <w:pPr>
        <w:jc w:val="both"/>
        <w:rPr>
          <w:rFonts w:ascii="Arial" w:hAnsi="Arial" w:cs="Arial"/>
          <w:lang w:bidi="en-GB"/>
        </w:rPr>
      </w:pPr>
      <w:r w:rsidRPr="00921504">
        <w:rPr>
          <w:rFonts w:ascii="Arial" w:hAnsi="Arial" w:cs="Arial"/>
          <w:lang w:bidi="en-GB"/>
        </w:rPr>
        <w:t>Please ensure that you communicate fully with other supporting adults, including Carers and Social Workers. A collaborative approach to planning activity, sharing concerns and celebrating successes will build the safest and most successful practice.</w:t>
      </w:r>
    </w:p>
    <w:p w14:paraId="0A558B23" w14:textId="77777777" w:rsidR="00BF4BC0" w:rsidRPr="00921504" w:rsidRDefault="00BF4BC0" w:rsidP="00A368F0">
      <w:pPr>
        <w:jc w:val="both"/>
        <w:rPr>
          <w:rFonts w:ascii="Arial" w:hAnsi="Arial" w:cs="Arial"/>
          <w:lang w:bidi="en-GB"/>
        </w:rPr>
      </w:pPr>
    </w:p>
    <w:p w14:paraId="0EC7758A" w14:textId="3B57E151" w:rsidR="00BF4BC0" w:rsidRPr="00921504" w:rsidRDefault="00BF4BC0" w:rsidP="00A368F0">
      <w:pPr>
        <w:jc w:val="both"/>
        <w:rPr>
          <w:rFonts w:ascii="Arial" w:hAnsi="Arial" w:cs="Arial"/>
          <w:lang w:bidi="en-GB"/>
        </w:rPr>
      </w:pPr>
      <w:r w:rsidRPr="00921504">
        <w:rPr>
          <w:rFonts w:ascii="Arial" w:hAnsi="Arial" w:cs="Arial"/>
          <w:lang w:bidi="en-GB"/>
        </w:rPr>
        <w:t xml:space="preserve">If you arrive for a session and find the </w:t>
      </w:r>
      <w:r w:rsidR="007D416E">
        <w:rPr>
          <w:rFonts w:ascii="Arial" w:hAnsi="Arial" w:cs="Arial"/>
          <w:lang w:bidi="en-GB"/>
        </w:rPr>
        <w:t>child/</w:t>
      </w:r>
      <w:r w:rsidRPr="00921504">
        <w:rPr>
          <w:rFonts w:ascii="Arial" w:hAnsi="Arial" w:cs="Arial"/>
          <w:lang w:bidi="en-GB"/>
        </w:rPr>
        <w:t>young person in an unsettled state, you should have a conversation with the person who is handing over responsibility. Together you can work out whether it is possible to calm things down sufficiently for you to work with the young person. Consider carefully, the option to postpone the session. Never drive if either you or the young person is in a state of agitation.</w:t>
      </w:r>
    </w:p>
    <w:p w14:paraId="14F4EEFA" w14:textId="77777777" w:rsidR="00BF4BC0" w:rsidRPr="00921504" w:rsidRDefault="00BF4BC0" w:rsidP="00A368F0">
      <w:pPr>
        <w:jc w:val="both"/>
        <w:rPr>
          <w:rFonts w:ascii="Arial" w:hAnsi="Arial" w:cs="Arial"/>
          <w:lang w:bidi="en-GB"/>
        </w:rPr>
      </w:pPr>
    </w:p>
    <w:p w14:paraId="13809702" w14:textId="7BF4B33F" w:rsidR="00BF4BC0" w:rsidRPr="00921504" w:rsidRDefault="00BF4BC0" w:rsidP="00A368F0">
      <w:pPr>
        <w:jc w:val="both"/>
        <w:rPr>
          <w:rFonts w:ascii="Arial" w:hAnsi="Arial" w:cs="Arial"/>
          <w:lang w:bidi="en-GB"/>
        </w:rPr>
      </w:pPr>
      <w:r w:rsidRPr="00921504">
        <w:rPr>
          <w:rFonts w:ascii="Arial" w:hAnsi="Arial" w:cs="Arial"/>
          <w:lang w:bidi="en-GB"/>
        </w:rPr>
        <w:t xml:space="preserve">Some </w:t>
      </w:r>
      <w:r w:rsidR="007D416E">
        <w:rPr>
          <w:rFonts w:ascii="Arial" w:hAnsi="Arial" w:cs="Arial"/>
          <w:lang w:bidi="en-GB"/>
        </w:rPr>
        <w:t>children/</w:t>
      </w:r>
      <w:r w:rsidRPr="00921504">
        <w:rPr>
          <w:rFonts w:ascii="Arial" w:hAnsi="Arial" w:cs="Arial"/>
          <w:lang w:bidi="en-GB"/>
        </w:rPr>
        <w:t>young people face emotional challenges and do</w:t>
      </w:r>
      <w:r w:rsidR="00A90A1E" w:rsidRPr="00921504">
        <w:rPr>
          <w:rFonts w:ascii="Arial" w:hAnsi="Arial" w:cs="Arial"/>
          <w:lang w:bidi="en-GB"/>
        </w:rPr>
        <w:t xml:space="preserve"> </w:t>
      </w:r>
      <w:r w:rsidRPr="00921504">
        <w:rPr>
          <w:rFonts w:ascii="Arial" w:hAnsi="Arial" w:cs="Arial"/>
          <w:lang w:bidi="en-GB"/>
        </w:rPr>
        <w:t>n</w:t>
      </w:r>
      <w:r w:rsidR="00A90A1E" w:rsidRPr="00921504">
        <w:rPr>
          <w:rFonts w:ascii="Arial" w:hAnsi="Arial" w:cs="Arial"/>
          <w:lang w:bidi="en-GB"/>
        </w:rPr>
        <w:t>o</w:t>
      </w:r>
      <w:r w:rsidRPr="00921504">
        <w:rPr>
          <w:rFonts w:ascii="Arial" w:hAnsi="Arial" w:cs="Arial"/>
          <w:lang w:bidi="en-GB"/>
        </w:rPr>
        <w:t>t always react predictably in certain situations. If you have any concerns over the behaviour of a</w:t>
      </w:r>
      <w:r w:rsidR="00AF23D2">
        <w:rPr>
          <w:rFonts w:ascii="Arial" w:hAnsi="Arial" w:cs="Arial"/>
          <w:lang w:bidi="en-GB"/>
        </w:rPr>
        <w:t xml:space="preserve"> child/</w:t>
      </w:r>
      <w:r w:rsidRPr="00921504">
        <w:rPr>
          <w:rFonts w:ascii="Arial" w:hAnsi="Arial" w:cs="Arial"/>
          <w:lang w:bidi="en-GB"/>
        </w:rPr>
        <w:t xml:space="preserve">young person don’t hesitate to contact </w:t>
      </w:r>
      <w:r w:rsidR="00BF74F2" w:rsidRPr="00921504">
        <w:rPr>
          <w:rFonts w:ascii="Arial" w:hAnsi="Arial" w:cs="Arial"/>
          <w:lang w:bidi="en-GB"/>
        </w:rPr>
        <w:t>the team at The Mighty Creatives</w:t>
      </w:r>
      <w:r w:rsidR="003B3C88" w:rsidRPr="00921504">
        <w:rPr>
          <w:rFonts w:ascii="Arial" w:hAnsi="Arial" w:cs="Arial"/>
          <w:lang w:bidi="en-GB"/>
        </w:rPr>
        <w:t xml:space="preserve"> </w:t>
      </w:r>
      <w:r w:rsidRPr="00921504">
        <w:rPr>
          <w:rFonts w:ascii="Arial" w:hAnsi="Arial" w:cs="Arial"/>
          <w:lang w:bidi="en-GB"/>
        </w:rPr>
        <w:t xml:space="preserve">or use the emergency contacts listed at the end of this document. As a Creative Mentor you are not trained to restrain a </w:t>
      </w:r>
      <w:r w:rsidR="00AF23D2">
        <w:rPr>
          <w:rFonts w:ascii="Arial" w:hAnsi="Arial" w:cs="Arial"/>
          <w:lang w:bidi="en-GB"/>
        </w:rPr>
        <w:t>child/</w:t>
      </w:r>
      <w:r w:rsidRPr="00921504">
        <w:rPr>
          <w:rFonts w:ascii="Arial" w:hAnsi="Arial" w:cs="Arial"/>
          <w:lang w:bidi="en-GB"/>
        </w:rPr>
        <w:t xml:space="preserve">young person, so should find ways to de-escalate the situation through talking and calming the young person and if </w:t>
      </w:r>
      <w:proofErr w:type="gramStart"/>
      <w:r w:rsidRPr="00921504">
        <w:rPr>
          <w:rFonts w:ascii="Arial" w:hAnsi="Arial" w:cs="Arial"/>
          <w:lang w:bidi="en-GB"/>
        </w:rPr>
        <w:t>necessary</w:t>
      </w:r>
      <w:proofErr w:type="gramEnd"/>
      <w:r w:rsidRPr="00921504">
        <w:rPr>
          <w:rFonts w:ascii="Arial" w:hAnsi="Arial" w:cs="Arial"/>
          <w:lang w:bidi="en-GB"/>
        </w:rPr>
        <w:t xml:space="preserve"> withdraw and, if possible, monitor the situation from a safe distance.</w:t>
      </w:r>
    </w:p>
    <w:p w14:paraId="29978400" w14:textId="77777777" w:rsidR="00C95E23" w:rsidRPr="00921504" w:rsidRDefault="00C95E23" w:rsidP="00A368F0">
      <w:pPr>
        <w:jc w:val="both"/>
        <w:rPr>
          <w:rFonts w:ascii="Arial" w:hAnsi="Arial" w:cs="Arial"/>
          <w:lang w:bidi="en-GB"/>
        </w:rPr>
      </w:pPr>
    </w:p>
    <w:p w14:paraId="46C33A1A" w14:textId="7F9FA772" w:rsidR="00BF4BC0" w:rsidRPr="00921504" w:rsidRDefault="00BF4BC0" w:rsidP="00A368F0">
      <w:pPr>
        <w:jc w:val="both"/>
        <w:rPr>
          <w:rFonts w:ascii="Arial" w:hAnsi="Arial" w:cs="Arial"/>
          <w:lang w:bidi="en-GB"/>
        </w:rPr>
      </w:pPr>
      <w:r w:rsidRPr="00921504">
        <w:rPr>
          <w:rFonts w:ascii="Arial" w:hAnsi="Arial" w:cs="Arial"/>
          <w:lang w:bidi="en-GB"/>
        </w:rPr>
        <w:t>If a child</w:t>
      </w:r>
      <w:r w:rsidR="00AF23D2">
        <w:rPr>
          <w:rFonts w:ascii="Arial" w:hAnsi="Arial" w:cs="Arial"/>
          <w:lang w:bidi="en-GB"/>
        </w:rPr>
        <w:t>/young person</w:t>
      </w:r>
      <w:r w:rsidRPr="00921504">
        <w:rPr>
          <w:rFonts w:ascii="Arial" w:hAnsi="Arial" w:cs="Arial"/>
          <w:lang w:bidi="en-GB"/>
        </w:rPr>
        <w:t xml:space="preserve"> runs off whilst working with you, call for emergency support and let the carer know immediately. The older a young person is, the less at risk they are from being out and about independently, however still contact the carer immediately.</w:t>
      </w:r>
    </w:p>
    <w:p w14:paraId="4A98E3F1" w14:textId="77777777" w:rsidR="00BF4BC0" w:rsidRPr="00921504" w:rsidRDefault="00BF4BC0" w:rsidP="00A368F0">
      <w:pPr>
        <w:jc w:val="both"/>
        <w:rPr>
          <w:rFonts w:ascii="Arial" w:hAnsi="Arial" w:cs="Arial"/>
          <w:lang w:bidi="en-GB"/>
        </w:rPr>
      </w:pPr>
    </w:p>
    <w:p w14:paraId="666D6EFD" w14:textId="111F4093" w:rsidR="00BF4BC0" w:rsidRDefault="00BF4BC0" w:rsidP="00A368F0">
      <w:pPr>
        <w:jc w:val="both"/>
        <w:rPr>
          <w:rFonts w:ascii="Arial" w:hAnsi="Arial" w:cs="Arial"/>
          <w:lang w:bidi="en-GB"/>
        </w:rPr>
      </w:pPr>
      <w:r w:rsidRPr="00921504">
        <w:rPr>
          <w:rFonts w:ascii="Arial" w:hAnsi="Arial" w:cs="Arial"/>
          <w:lang w:bidi="en-GB"/>
        </w:rPr>
        <w:t xml:space="preserve">Remember you have a duty of care to the </w:t>
      </w:r>
      <w:r w:rsidR="00AF23D2">
        <w:rPr>
          <w:rFonts w:ascii="Arial" w:hAnsi="Arial" w:cs="Arial"/>
          <w:lang w:bidi="en-GB"/>
        </w:rPr>
        <w:t>child/</w:t>
      </w:r>
      <w:r w:rsidRPr="00921504">
        <w:rPr>
          <w:rFonts w:ascii="Arial" w:hAnsi="Arial" w:cs="Arial"/>
          <w:lang w:bidi="en-GB"/>
        </w:rPr>
        <w:t>young person and yourself.</w:t>
      </w:r>
    </w:p>
    <w:p w14:paraId="5FFC349E" w14:textId="77777777" w:rsidR="00617DA2" w:rsidRDefault="00617DA2" w:rsidP="00A368F0">
      <w:pPr>
        <w:jc w:val="both"/>
        <w:rPr>
          <w:rFonts w:ascii="Arial" w:hAnsi="Arial" w:cs="Arial"/>
          <w:lang w:bidi="en-GB"/>
        </w:rPr>
      </w:pPr>
    </w:p>
    <w:p w14:paraId="3F6ECD97" w14:textId="77777777" w:rsidR="00617DA2" w:rsidRDefault="00617DA2" w:rsidP="00A368F0">
      <w:pPr>
        <w:jc w:val="both"/>
        <w:rPr>
          <w:rFonts w:ascii="Arial" w:hAnsi="Arial" w:cs="Arial"/>
          <w:lang w:bidi="en-GB"/>
        </w:rPr>
      </w:pPr>
    </w:p>
    <w:p w14:paraId="49568725" w14:textId="77777777" w:rsidR="00617DA2" w:rsidRDefault="00617DA2" w:rsidP="00A368F0">
      <w:pPr>
        <w:jc w:val="both"/>
        <w:rPr>
          <w:rFonts w:ascii="Arial" w:hAnsi="Arial" w:cs="Arial"/>
          <w:lang w:bidi="en-GB"/>
        </w:rPr>
      </w:pPr>
    </w:p>
    <w:p w14:paraId="5E33AB3D" w14:textId="77777777" w:rsidR="00617DA2" w:rsidRDefault="00617DA2" w:rsidP="00A368F0">
      <w:pPr>
        <w:jc w:val="both"/>
        <w:rPr>
          <w:rFonts w:ascii="Arial" w:hAnsi="Arial" w:cs="Arial"/>
          <w:lang w:bidi="en-GB"/>
        </w:rPr>
      </w:pPr>
    </w:p>
    <w:p w14:paraId="6615A01A" w14:textId="77777777" w:rsidR="00617DA2" w:rsidRDefault="00617DA2" w:rsidP="00A368F0">
      <w:pPr>
        <w:jc w:val="both"/>
        <w:rPr>
          <w:rFonts w:ascii="Arial" w:hAnsi="Arial" w:cs="Arial"/>
          <w:lang w:bidi="en-GB"/>
        </w:rPr>
      </w:pPr>
    </w:p>
    <w:p w14:paraId="6D81A415" w14:textId="77777777" w:rsidR="00617DA2" w:rsidRDefault="00617DA2" w:rsidP="00A368F0">
      <w:pPr>
        <w:jc w:val="both"/>
        <w:rPr>
          <w:rFonts w:ascii="Arial" w:hAnsi="Arial" w:cs="Arial"/>
          <w:lang w:bidi="en-GB"/>
        </w:rPr>
      </w:pPr>
    </w:p>
    <w:p w14:paraId="5F74D402" w14:textId="77777777" w:rsidR="00617DA2" w:rsidRDefault="00617DA2" w:rsidP="00A368F0">
      <w:pPr>
        <w:jc w:val="both"/>
        <w:rPr>
          <w:rFonts w:ascii="Arial" w:hAnsi="Arial" w:cs="Arial"/>
          <w:lang w:bidi="en-GB"/>
        </w:rPr>
      </w:pPr>
    </w:p>
    <w:p w14:paraId="439A9987" w14:textId="77777777" w:rsidR="00617DA2" w:rsidRDefault="00617DA2" w:rsidP="00A368F0">
      <w:pPr>
        <w:jc w:val="both"/>
        <w:rPr>
          <w:rFonts w:ascii="Arial" w:hAnsi="Arial" w:cs="Arial"/>
          <w:lang w:bidi="en-GB"/>
        </w:rPr>
      </w:pPr>
    </w:p>
    <w:p w14:paraId="3BBEC914" w14:textId="77777777" w:rsidR="00617DA2" w:rsidRDefault="00617DA2" w:rsidP="00A368F0">
      <w:pPr>
        <w:jc w:val="both"/>
        <w:rPr>
          <w:rFonts w:ascii="Arial" w:hAnsi="Arial" w:cs="Arial"/>
          <w:lang w:bidi="en-GB"/>
        </w:rPr>
      </w:pPr>
    </w:p>
    <w:p w14:paraId="0361ED2F" w14:textId="77777777" w:rsidR="00617DA2" w:rsidRDefault="00617DA2" w:rsidP="00A368F0">
      <w:pPr>
        <w:jc w:val="both"/>
        <w:rPr>
          <w:rFonts w:ascii="Arial" w:hAnsi="Arial" w:cs="Arial"/>
          <w:lang w:bidi="en-GB"/>
        </w:rPr>
      </w:pPr>
    </w:p>
    <w:p w14:paraId="26A02AEC" w14:textId="77777777" w:rsidR="00617DA2" w:rsidRDefault="00617DA2" w:rsidP="00A368F0">
      <w:pPr>
        <w:jc w:val="both"/>
        <w:rPr>
          <w:rFonts w:ascii="Arial" w:hAnsi="Arial" w:cs="Arial"/>
          <w:lang w:bidi="en-GB"/>
        </w:rPr>
      </w:pPr>
    </w:p>
    <w:p w14:paraId="09CDCE05" w14:textId="77777777" w:rsidR="00617DA2" w:rsidRPr="00921504" w:rsidRDefault="00617DA2" w:rsidP="00A368F0">
      <w:pPr>
        <w:jc w:val="both"/>
        <w:rPr>
          <w:rFonts w:ascii="Arial" w:hAnsi="Arial" w:cs="Arial"/>
          <w:lang w:bidi="en-GB"/>
        </w:rPr>
      </w:pPr>
    </w:p>
    <w:p w14:paraId="1B5D052E" w14:textId="77777777" w:rsidR="00BF4BC0" w:rsidRPr="00921504" w:rsidRDefault="00BF4BC0" w:rsidP="00A368F0">
      <w:pPr>
        <w:jc w:val="both"/>
        <w:rPr>
          <w:rFonts w:ascii="Arial" w:hAnsi="Arial" w:cs="Arial"/>
          <w:lang w:bidi="en-GB"/>
        </w:rPr>
      </w:pPr>
    </w:p>
    <w:p w14:paraId="771BCF5E" w14:textId="77777777" w:rsidR="009C36DC" w:rsidRDefault="00BF4BC0" w:rsidP="00A368F0">
      <w:pPr>
        <w:jc w:val="both"/>
        <w:rPr>
          <w:rFonts w:ascii="Arial" w:hAnsi="Arial" w:cs="Arial"/>
          <w:b/>
          <w:bCs/>
          <w:lang w:bidi="en-GB"/>
        </w:rPr>
      </w:pPr>
      <w:r w:rsidRPr="00AF23D2">
        <w:rPr>
          <w:rFonts w:ascii="Arial" w:hAnsi="Arial" w:cs="Arial"/>
          <w:b/>
          <w:bCs/>
          <w:sz w:val="28"/>
          <w:szCs w:val="28"/>
          <w:lang w:bidi="en-GB"/>
        </w:rPr>
        <w:lastRenderedPageBreak/>
        <w:t xml:space="preserve">Safeguarding </w:t>
      </w:r>
      <w:r w:rsidR="009C36DC">
        <w:rPr>
          <w:rFonts w:ascii="Arial" w:hAnsi="Arial" w:cs="Arial"/>
          <w:b/>
          <w:bCs/>
          <w:sz w:val="28"/>
          <w:szCs w:val="28"/>
          <w:lang w:bidi="en-GB"/>
        </w:rPr>
        <w:t>G</w:t>
      </w:r>
      <w:r w:rsidRPr="00AF23D2">
        <w:rPr>
          <w:rFonts w:ascii="Arial" w:hAnsi="Arial" w:cs="Arial"/>
          <w:b/>
          <w:bCs/>
          <w:sz w:val="28"/>
          <w:szCs w:val="28"/>
          <w:lang w:bidi="en-GB"/>
        </w:rPr>
        <w:t xml:space="preserve">uidance </w:t>
      </w:r>
    </w:p>
    <w:p w14:paraId="03EDBA7B" w14:textId="1E247150" w:rsidR="009C36DC" w:rsidRPr="009C36DC" w:rsidRDefault="00BF4BC0" w:rsidP="00A368F0">
      <w:pPr>
        <w:jc w:val="both"/>
        <w:rPr>
          <w:rFonts w:ascii="Arial" w:hAnsi="Arial" w:cs="Arial"/>
          <w:b/>
          <w:bCs/>
          <w:lang w:bidi="en-GB"/>
        </w:rPr>
      </w:pPr>
      <w:r w:rsidRPr="00921504">
        <w:rPr>
          <w:rFonts w:ascii="Arial" w:hAnsi="Arial" w:cs="Arial"/>
          <w:lang w:bidi="en-GB"/>
        </w:rPr>
        <w:t>If someone makes a disclosure of abuse or neglect</w:t>
      </w:r>
      <w:r w:rsidR="00A90A1E" w:rsidRPr="00921504">
        <w:rPr>
          <w:rFonts w:ascii="Arial" w:hAnsi="Arial" w:cs="Arial"/>
          <w:lang w:bidi="en-GB"/>
        </w:rPr>
        <w:t>,</w:t>
      </w:r>
      <w:r w:rsidRPr="00921504">
        <w:rPr>
          <w:rFonts w:ascii="Arial" w:hAnsi="Arial" w:cs="Arial"/>
          <w:lang w:bidi="en-GB"/>
        </w:rPr>
        <w:t xml:space="preserve"> or you see or hear evidence of abuse or neglect</w:t>
      </w:r>
      <w:r w:rsidR="00A90A1E" w:rsidRPr="00921504">
        <w:rPr>
          <w:rFonts w:ascii="Arial" w:hAnsi="Arial" w:cs="Arial"/>
          <w:lang w:bidi="en-GB"/>
        </w:rPr>
        <w:t>,</w:t>
      </w:r>
      <w:r w:rsidRPr="00921504">
        <w:rPr>
          <w:rFonts w:ascii="Arial" w:hAnsi="Arial" w:cs="Arial"/>
          <w:lang w:bidi="en-GB"/>
        </w:rPr>
        <w:t xml:space="preserve"> you must report this immediately and progress the concern </w:t>
      </w:r>
      <w:r w:rsidR="00AF23D2">
        <w:rPr>
          <w:rFonts w:ascii="Arial" w:hAnsi="Arial" w:cs="Arial"/>
          <w:lang w:bidi="en-GB"/>
        </w:rPr>
        <w:t>to The Mighty Creatives’ Designated Safeguarding Officers</w:t>
      </w:r>
      <w:r w:rsidRPr="00921504">
        <w:rPr>
          <w:rFonts w:ascii="Arial" w:hAnsi="Arial" w:cs="Arial"/>
          <w:lang w:bidi="en-GB"/>
        </w:rPr>
        <w:t xml:space="preserve">. </w:t>
      </w:r>
    </w:p>
    <w:p w14:paraId="729DF81B" w14:textId="77777777" w:rsidR="009C36DC" w:rsidRDefault="009C36DC" w:rsidP="00A368F0">
      <w:pPr>
        <w:jc w:val="both"/>
        <w:rPr>
          <w:rFonts w:ascii="Arial" w:hAnsi="Arial" w:cs="Arial"/>
          <w:lang w:bidi="en-GB"/>
        </w:rPr>
      </w:pPr>
    </w:p>
    <w:p w14:paraId="78CE113E" w14:textId="5217B595" w:rsidR="00BF4BC0" w:rsidRPr="00921504" w:rsidRDefault="00BF4BC0" w:rsidP="00A368F0">
      <w:pPr>
        <w:jc w:val="both"/>
        <w:rPr>
          <w:rFonts w:ascii="Arial" w:hAnsi="Arial" w:cs="Arial"/>
          <w:lang w:bidi="en-GB"/>
        </w:rPr>
      </w:pPr>
      <w:r w:rsidRPr="00921504">
        <w:rPr>
          <w:rFonts w:ascii="Arial" w:hAnsi="Arial" w:cs="Arial"/>
          <w:lang w:bidi="en-GB"/>
        </w:rPr>
        <w:t xml:space="preserve">If a </w:t>
      </w:r>
      <w:r w:rsidR="00AF23D2">
        <w:rPr>
          <w:rFonts w:ascii="Arial" w:hAnsi="Arial" w:cs="Arial"/>
          <w:lang w:bidi="en-GB"/>
        </w:rPr>
        <w:t>child/</w:t>
      </w:r>
      <w:r w:rsidRPr="00921504">
        <w:rPr>
          <w:rFonts w:ascii="Arial" w:hAnsi="Arial" w:cs="Arial"/>
          <w:lang w:bidi="en-GB"/>
        </w:rPr>
        <w:t xml:space="preserve">young person discloses that they have been a victim of crime or that they have been involved in criminal activity, you have a duty to share this information with other professionals. </w:t>
      </w:r>
      <w:r w:rsidR="00101653" w:rsidRPr="00921504">
        <w:rPr>
          <w:rFonts w:ascii="Arial" w:hAnsi="Arial" w:cs="Arial"/>
          <w:lang w:bidi="en-GB"/>
        </w:rPr>
        <w:t xml:space="preserve">Please share this in the first instance with The Mighty Creatives’ </w:t>
      </w:r>
      <w:r w:rsidR="002977D6">
        <w:rPr>
          <w:rFonts w:ascii="Arial" w:hAnsi="Arial" w:cs="Arial"/>
          <w:lang w:bidi="en-GB"/>
        </w:rPr>
        <w:t>Designated Safeguarding Officers.</w:t>
      </w:r>
    </w:p>
    <w:p w14:paraId="1742FF4F" w14:textId="5C213C38" w:rsidR="00BF4BC0" w:rsidRPr="00921504" w:rsidRDefault="009C36DC" w:rsidP="00A368F0">
      <w:pPr>
        <w:jc w:val="both"/>
        <w:rPr>
          <w:rFonts w:ascii="Arial" w:hAnsi="Arial" w:cs="Arial"/>
          <w:lang w:bidi="en-GB"/>
        </w:rPr>
      </w:pPr>
      <w:r>
        <w:rPr>
          <w:noProof/>
        </w:rPr>
        <w:drawing>
          <wp:anchor distT="0" distB="0" distL="114300" distR="114300" simplePos="0" relativeHeight="251704320" behindDoc="1" locked="0" layoutInCell="1" allowOverlap="1" wp14:anchorId="4DBB5C6A" wp14:editId="0210155A">
            <wp:simplePos x="0" y="0"/>
            <wp:positionH relativeFrom="margin">
              <wp:align>right</wp:align>
            </wp:positionH>
            <wp:positionV relativeFrom="paragraph">
              <wp:posOffset>63941</wp:posOffset>
            </wp:positionV>
            <wp:extent cx="408511" cy="552450"/>
            <wp:effectExtent l="95250" t="57150" r="48895" b="57150"/>
            <wp:wrapTight wrapText="bothSides">
              <wp:wrapPolygon edited="0">
                <wp:start x="-2520" y="504"/>
                <wp:lineTo x="-7862" y="2727"/>
                <wp:lineTo x="-829" y="21441"/>
                <wp:lineTo x="15443" y="21836"/>
                <wp:lineTo x="18629" y="21775"/>
                <wp:lineTo x="22419" y="20760"/>
                <wp:lineTo x="22076" y="20059"/>
                <wp:lineTo x="22266" y="7333"/>
                <wp:lineTo x="20893" y="4532"/>
                <wp:lineTo x="8245" y="-1588"/>
                <wp:lineTo x="4112" y="-1273"/>
                <wp:lineTo x="-2520" y="504"/>
              </wp:wrapPolygon>
            </wp:wrapTight>
            <wp:docPr id="22" name="Picture 22" descr="A picture containing table, drawing, window,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oc-file.png"/>
                    <pic:cNvPicPr/>
                  </pic:nvPicPr>
                  <pic:blipFill>
                    <a:blip r:embed="rId18">
                      <a:extLst>
                        <a:ext uri="{28A0092B-C50C-407E-A947-70E740481C1C}">
                          <a14:useLocalDpi xmlns:a14="http://schemas.microsoft.com/office/drawing/2010/main" val="0"/>
                        </a:ext>
                      </a:extLst>
                    </a:blip>
                    <a:stretch>
                      <a:fillRect/>
                    </a:stretch>
                  </pic:blipFill>
                  <pic:spPr>
                    <a:xfrm rot="1195246">
                      <a:off x="0" y="0"/>
                      <a:ext cx="408511" cy="552450"/>
                    </a:xfrm>
                    <a:prstGeom prst="rect">
                      <a:avLst/>
                    </a:prstGeom>
                  </pic:spPr>
                </pic:pic>
              </a:graphicData>
            </a:graphic>
          </wp:anchor>
        </w:drawing>
      </w:r>
    </w:p>
    <w:p w14:paraId="1B9E062B" w14:textId="3CA4B7D2" w:rsidR="00655DE9" w:rsidRDefault="00BF4BC0" w:rsidP="00A368F0">
      <w:pPr>
        <w:jc w:val="both"/>
        <w:rPr>
          <w:rFonts w:ascii="Arial" w:hAnsi="Arial" w:cs="Arial"/>
          <w:lang w:bidi="en-GB"/>
        </w:rPr>
      </w:pPr>
      <w:r w:rsidRPr="00921504">
        <w:rPr>
          <w:rFonts w:ascii="Arial" w:hAnsi="Arial" w:cs="Arial"/>
          <w:lang w:bidi="en-GB"/>
        </w:rPr>
        <w:t>You will find information on a range of safeguarding matters on this link –</w:t>
      </w:r>
      <w:r w:rsidR="00CD187E" w:rsidRPr="00CD187E">
        <w:t xml:space="preserve"> </w:t>
      </w:r>
      <w:hyperlink r:id="rId19" w:history="1">
        <w:r w:rsidR="00CD187E" w:rsidRPr="00CD187E">
          <w:rPr>
            <w:rStyle w:val="Hyperlink"/>
            <w:rFonts w:ascii="Arial" w:hAnsi="Arial" w:cs="Arial"/>
            <w:lang w:bidi="en-GB"/>
          </w:rPr>
          <w:t>our safeguarding - The Mighty Creatives</w:t>
        </w:r>
      </w:hyperlink>
    </w:p>
    <w:p w14:paraId="5623A5A8" w14:textId="77777777" w:rsidR="00CD187E" w:rsidRPr="00921504" w:rsidRDefault="00CD187E" w:rsidP="00A368F0">
      <w:pPr>
        <w:jc w:val="both"/>
        <w:rPr>
          <w:rFonts w:ascii="Arial" w:hAnsi="Arial" w:cs="Arial"/>
          <w:lang w:bidi="en-GB"/>
        </w:rPr>
      </w:pPr>
    </w:p>
    <w:p w14:paraId="2E8791E9" w14:textId="6F5E48F6" w:rsidR="00BF4BC0" w:rsidRPr="002977D6" w:rsidRDefault="00BF4BC0" w:rsidP="00A368F0">
      <w:pPr>
        <w:jc w:val="both"/>
        <w:rPr>
          <w:rFonts w:ascii="Arial" w:hAnsi="Arial" w:cs="Arial"/>
          <w:b/>
          <w:sz w:val="28"/>
          <w:szCs w:val="28"/>
          <w:lang w:bidi="en-GB"/>
        </w:rPr>
      </w:pPr>
      <w:r w:rsidRPr="002977D6">
        <w:rPr>
          <w:rFonts w:ascii="Arial" w:hAnsi="Arial" w:cs="Arial"/>
          <w:b/>
          <w:sz w:val="28"/>
          <w:szCs w:val="28"/>
          <w:lang w:bidi="en-GB"/>
        </w:rPr>
        <w:t>Insurance</w:t>
      </w:r>
    </w:p>
    <w:p w14:paraId="21F5572B" w14:textId="64AE77B9" w:rsidR="00BF4BC0" w:rsidRPr="00921504" w:rsidRDefault="00BF4BC0" w:rsidP="00A368F0">
      <w:pPr>
        <w:jc w:val="both"/>
        <w:rPr>
          <w:rFonts w:ascii="Arial" w:hAnsi="Arial" w:cs="Arial"/>
          <w:lang w:bidi="en-GB"/>
        </w:rPr>
      </w:pPr>
      <w:r w:rsidRPr="00921504">
        <w:rPr>
          <w:rFonts w:ascii="Arial" w:hAnsi="Arial" w:cs="Arial"/>
          <w:noProof/>
          <w:lang w:bidi="en-GB"/>
        </w:rPr>
        <mc:AlternateContent>
          <mc:Choice Requires="wps">
            <w:drawing>
              <wp:anchor distT="0" distB="0" distL="114300" distR="114300" simplePos="0" relativeHeight="251614208" behindDoc="1" locked="0" layoutInCell="1" allowOverlap="1" wp14:anchorId="7113A282" wp14:editId="194E4027">
                <wp:simplePos x="0" y="0"/>
                <wp:positionH relativeFrom="page">
                  <wp:posOffset>1329055</wp:posOffset>
                </wp:positionH>
                <wp:positionV relativeFrom="paragraph">
                  <wp:posOffset>568960</wp:posOffset>
                </wp:positionV>
                <wp:extent cx="42545" cy="1079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EB8E3" id="Rectangle 19" o:spid="_x0000_s1026" style="position:absolute;margin-left:104.65pt;margin-top:44.8pt;width:3.3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" fillcolor="black" stroked="f">
                <w10:wrap anchorx="page"/>
              </v:rect>
            </w:pict>
          </mc:Fallback>
        </mc:AlternateContent>
      </w:r>
    </w:p>
    <w:p w14:paraId="5C1DC929" w14:textId="381A9095" w:rsidR="00BF4BC0" w:rsidRPr="00921504" w:rsidRDefault="00BF4BC0" w:rsidP="00A368F0">
      <w:pPr>
        <w:jc w:val="both"/>
        <w:rPr>
          <w:rFonts w:ascii="Arial" w:hAnsi="Arial" w:cs="Arial"/>
          <w:lang w:bidi="en-GB"/>
        </w:rPr>
      </w:pPr>
      <w:r w:rsidRPr="00921504">
        <w:rPr>
          <w:rFonts w:ascii="Arial" w:hAnsi="Arial" w:cs="Arial"/>
          <w:lang w:bidi="en-GB"/>
        </w:rPr>
        <w:t xml:space="preserve">One important item in the risk assessment is regarding the transportation of </w:t>
      </w:r>
      <w:r w:rsidR="002977D6">
        <w:rPr>
          <w:rFonts w:ascii="Arial" w:hAnsi="Arial" w:cs="Arial"/>
          <w:lang w:bidi="en-GB"/>
        </w:rPr>
        <w:t>children/</w:t>
      </w:r>
      <w:r w:rsidRPr="00921504">
        <w:rPr>
          <w:rFonts w:ascii="Arial" w:hAnsi="Arial" w:cs="Arial"/>
          <w:lang w:bidi="en-GB"/>
        </w:rPr>
        <w:t xml:space="preserve">young people. To transport young people in your car </w:t>
      </w:r>
      <w:r w:rsidRPr="00921504">
        <w:rPr>
          <w:rFonts w:ascii="Arial" w:hAnsi="Arial" w:cs="Arial"/>
          <w:u w:val="single"/>
          <w:lang w:bidi="en-GB"/>
        </w:rPr>
        <w:t>and be covered for accidents</w:t>
      </w:r>
      <w:r w:rsidRPr="00921504">
        <w:rPr>
          <w:rFonts w:ascii="Arial" w:hAnsi="Arial" w:cs="Arial"/>
          <w:lang w:bidi="en-GB"/>
        </w:rPr>
        <w:t xml:space="preserve"> </w:t>
      </w:r>
      <w:r w:rsidRPr="00921504">
        <w:rPr>
          <w:rFonts w:ascii="Arial" w:hAnsi="Arial" w:cs="Arial"/>
          <w:b/>
          <w:bCs/>
          <w:lang w:bidi="en-GB"/>
        </w:rPr>
        <w:t>you must have</w:t>
      </w:r>
      <w:r w:rsidRPr="00921504">
        <w:rPr>
          <w:rFonts w:ascii="Arial" w:hAnsi="Arial" w:cs="Arial"/>
          <w:lang w:bidi="en-GB"/>
        </w:rPr>
        <w:t xml:space="preserve"> </w:t>
      </w:r>
      <w:r w:rsidRPr="00921504">
        <w:rPr>
          <w:rFonts w:ascii="Arial" w:hAnsi="Arial" w:cs="Arial"/>
          <w:b/>
          <w:lang w:bidi="en-GB"/>
        </w:rPr>
        <w:t>business car insurance</w:t>
      </w:r>
      <w:r w:rsidRPr="00921504">
        <w:rPr>
          <w:rFonts w:ascii="Arial" w:hAnsi="Arial" w:cs="Arial"/>
          <w:lang w:bidi="en-GB"/>
        </w:rPr>
        <w:t>. Many people running creative businesses already have business insurance; it is not normally an expensive addition to an insurance policy and can be added at any point by a phone call. Please ensure that your business insurance covers transporting young people.</w:t>
      </w:r>
    </w:p>
    <w:p w14:paraId="7DBB211A" w14:textId="77777777" w:rsidR="00BF4BC0" w:rsidRPr="00921504" w:rsidRDefault="00BF4BC0" w:rsidP="00A368F0">
      <w:pPr>
        <w:jc w:val="both"/>
        <w:rPr>
          <w:rFonts w:ascii="Arial" w:hAnsi="Arial" w:cs="Arial"/>
          <w:lang w:bidi="en-GB"/>
        </w:rPr>
      </w:pPr>
    </w:p>
    <w:p w14:paraId="0EF1E247" w14:textId="77777777" w:rsidR="00BF4BC0" w:rsidRPr="00921504" w:rsidRDefault="00BF4BC0" w:rsidP="00A368F0">
      <w:pPr>
        <w:jc w:val="both"/>
        <w:rPr>
          <w:rFonts w:ascii="Arial" w:hAnsi="Arial" w:cs="Arial"/>
          <w:lang w:bidi="en-GB"/>
        </w:rPr>
      </w:pPr>
      <w:r w:rsidRPr="00921504">
        <w:rPr>
          <w:rFonts w:ascii="Arial" w:hAnsi="Arial" w:cs="Arial"/>
          <w:lang w:bidi="en-GB"/>
        </w:rPr>
        <w:t xml:space="preserve">When transporting younger children please be aware of legislation regarding car seats. </w:t>
      </w:r>
      <w:hyperlink r:id="rId20">
        <w:r w:rsidRPr="00921504">
          <w:rPr>
            <w:rStyle w:val="Hyperlink"/>
            <w:rFonts w:ascii="Arial" w:hAnsi="Arial" w:cs="Arial"/>
            <w:lang w:bidi="en-GB"/>
          </w:rPr>
          <w:t>https://www.derbyshire.gov.uk/transport-roads/road-safety/car/car-safety-seats/car-safety-seats-</w:t>
        </w:r>
      </w:hyperlink>
      <w:r w:rsidRPr="00921504">
        <w:rPr>
          <w:rFonts w:ascii="Arial" w:hAnsi="Arial" w:cs="Arial"/>
          <w:lang w:bidi="en-GB"/>
        </w:rPr>
        <w:t xml:space="preserve"> </w:t>
      </w:r>
      <w:hyperlink r:id="rId21">
        <w:r w:rsidRPr="00921504">
          <w:rPr>
            <w:rStyle w:val="Hyperlink"/>
            <w:rFonts w:ascii="Arial" w:hAnsi="Arial" w:cs="Arial"/>
            <w:lang w:bidi="en-GB"/>
          </w:rPr>
          <w:t>for-children.aspx</w:t>
        </w:r>
      </w:hyperlink>
    </w:p>
    <w:p w14:paraId="70826CC5" w14:textId="77777777" w:rsidR="00BF4BC0" w:rsidRPr="00921504" w:rsidRDefault="00BF4BC0" w:rsidP="00A368F0">
      <w:pPr>
        <w:jc w:val="both"/>
        <w:rPr>
          <w:rFonts w:ascii="Arial" w:hAnsi="Arial" w:cs="Arial"/>
          <w:lang w:bidi="en-GB"/>
        </w:rPr>
      </w:pPr>
    </w:p>
    <w:p w14:paraId="5693BD7F" w14:textId="628352F2" w:rsidR="00BF4BC0" w:rsidRPr="00921504" w:rsidRDefault="00BF4BC0" w:rsidP="00A368F0">
      <w:pPr>
        <w:jc w:val="both"/>
        <w:rPr>
          <w:rFonts w:ascii="Arial" w:hAnsi="Arial" w:cs="Arial"/>
          <w:lang w:bidi="en-GB"/>
        </w:rPr>
      </w:pPr>
      <w:r w:rsidRPr="00921504">
        <w:rPr>
          <w:rFonts w:ascii="Arial" w:hAnsi="Arial" w:cs="Arial"/>
          <w:lang w:bidi="en-GB"/>
        </w:rPr>
        <w:t>Please check your cover and if required</w:t>
      </w:r>
      <w:r w:rsidR="00B62C54">
        <w:rPr>
          <w:rFonts w:ascii="Arial" w:hAnsi="Arial" w:cs="Arial"/>
          <w:lang w:bidi="en-GB"/>
        </w:rPr>
        <w:t>,</w:t>
      </w:r>
      <w:r w:rsidRPr="00921504">
        <w:rPr>
          <w:rFonts w:ascii="Arial" w:hAnsi="Arial" w:cs="Arial"/>
          <w:lang w:bidi="en-GB"/>
        </w:rPr>
        <w:t xml:space="preserve"> extend it and most importantly do not take </w:t>
      </w:r>
      <w:r w:rsidR="00B62C54">
        <w:rPr>
          <w:rFonts w:ascii="Arial" w:hAnsi="Arial" w:cs="Arial"/>
          <w:lang w:bidi="en-GB"/>
        </w:rPr>
        <w:t>child/</w:t>
      </w:r>
      <w:r w:rsidRPr="00921504">
        <w:rPr>
          <w:rFonts w:ascii="Arial" w:hAnsi="Arial" w:cs="Arial"/>
          <w:lang w:bidi="en-GB"/>
        </w:rPr>
        <w:t>young people in your car unless you have the required business car insurance policy.</w:t>
      </w:r>
    </w:p>
    <w:p w14:paraId="7CD99BC2" w14:textId="77777777" w:rsidR="00BF4BC0" w:rsidRPr="00921504" w:rsidRDefault="00BF4BC0" w:rsidP="00A368F0">
      <w:pPr>
        <w:jc w:val="both"/>
        <w:rPr>
          <w:rFonts w:ascii="Arial" w:hAnsi="Arial" w:cs="Arial"/>
          <w:lang w:bidi="en-GB"/>
        </w:rPr>
      </w:pPr>
    </w:p>
    <w:p w14:paraId="43394D86" w14:textId="77777777" w:rsidR="00BF4BC0" w:rsidRPr="002A433A" w:rsidRDefault="00BF4BC0" w:rsidP="00A368F0">
      <w:pPr>
        <w:jc w:val="both"/>
        <w:rPr>
          <w:rFonts w:ascii="Arial" w:hAnsi="Arial" w:cs="Arial"/>
          <w:b/>
          <w:sz w:val="28"/>
          <w:szCs w:val="28"/>
          <w:lang w:bidi="en-GB"/>
        </w:rPr>
      </w:pPr>
      <w:r w:rsidRPr="002A433A">
        <w:rPr>
          <w:rFonts w:ascii="Arial" w:hAnsi="Arial" w:cs="Arial"/>
          <w:b/>
          <w:sz w:val="28"/>
          <w:szCs w:val="28"/>
          <w:lang w:bidi="en-GB"/>
        </w:rPr>
        <w:t xml:space="preserve">DBS Checks </w:t>
      </w:r>
    </w:p>
    <w:p w14:paraId="085FE4D3" w14:textId="77777777" w:rsidR="00BF4BC0" w:rsidRPr="00921504" w:rsidRDefault="00BF4BC0" w:rsidP="00A368F0">
      <w:pPr>
        <w:jc w:val="both"/>
        <w:rPr>
          <w:rFonts w:ascii="Arial" w:hAnsi="Arial" w:cs="Arial"/>
          <w:b/>
          <w:lang w:bidi="en-GB"/>
        </w:rPr>
      </w:pPr>
    </w:p>
    <w:p w14:paraId="61DA2FA4" w14:textId="543FE23D" w:rsidR="00BF4BC0" w:rsidRPr="00921504" w:rsidRDefault="009743A1" w:rsidP="00A368F0">
      <w:pPr>
        <w:jc w:val="both"/>
        <w:rPr>
          <w:rFonts w:ascii="Arial" w:hAnsi="Arial" w:cs="Arial"/>
          <w:lang w:bidi="en-GB"/>
        </w:rPr>
      </w:pPr>
      <w:r w:rsidRPr="00921504">
        <w:rPr>
          <w:rFonts w:ascii="Arial" w:hAnsi="Arial" w:cs="Arial"/>
          <w:lang w:bidi="en-GB"/>
        </w:rPr>
        <w:t xml:space="preserve">The Mighty Creatives will </w:t>
      </w:r>
      <w:r w:rsidR="00BF4BC0" w:rsidRPr="00921504">
        <w:rPr>
          <w:rFonts w:ascii="Arial" w:hAnsi="Arial" w:cs="Arial"/>
          <w:lang w:bidi="en-GB"/>
        </w:rPr>
        <w:t xml:space="preserve">ask to see every Creative Mentor’s </w:t>
      </w:r>
      <w:r w:rsidR="00BF4BC0" w:rsidRPr="00921504">
        <w:rPr>
          <w:rFonts w:ascii="Arial" w:hAnsi="Arial" w:cs="Arial"/>
          <w:b/>
          <w:bCs/>
          <w:lang w:bidi="en-GB"/>
        </w:rPr>
        <w:t>Enhanced DBS certificate</w:t>
      </w:r>
      <w:r w:rsidR="00BF4BC0" w:rsidRPr="00921504">
        <w:rPr>
          <w:rFonts w:ascii="Arial" w:hAnsi="Arial" w:cs="Arial"/>
          <w:lang w:bidi="en-GB"/>
        </w:rPr>
        <w:t xml:space="preserve"> and will only set up contracts for services where T</w:t>
      </w:r>
      <w:r w:rsidR="00BF74F2" w:rsidRPr="00921504">
        <w:rPr>
          <w:rFonts w:ascii="Arial" w:hAnsi="Arial" w:cs="Arial"/>
          <w:lang w:bidi="en-GB"/>
        </w:rPr>
        <w:t xml:space="preserve">he </w:t>
      </w:r>
      <w:r w:rsidR="00BF4BC0" w:rsidRPr="00921504">
        <w:rPr>
          <w:rFonts w:ascii="Arial" w:hAnsi="Arial" w:cs="Arial"/>
          <w:lang w:bidi="en-GB"/>
        </w:rPr>
        <w:t>M</w:t>
      </w:r>
      <w:r w:rsidR="00BF74F2" w:rsidRPr="00921504">
        <w:rPr>
          <w:rFonts w:ascii="Arial" w:hAnsi="Arial" w:cs="Arial"/>
          <w:lang w:bidi="en-GB"/>
        </w:rPr>
        <w:t xml:space="preserve">ighty </w:t>
      </w:r>
      <w:r w:rsidR="00BF4BC0" w:rsidRPr="00921504">
        <w:rPr>
          <w:rFonts w:ascii="Arial" w:hAnsi="Arial" w:cs="Arial"/>
          <w:lang w:bidi="en-GB"/>
        </w:rPr>
        <w:t>C</w:t>
      </w:r>
      <w:r w:rsidR="00BF74F2" w:rsidRPr="00921504">
        <w:rPr>
          <w:rFonts w:ascii="Arial" w:hAnsi="Arial" w:cs="Arial"/>
          <w:lang w:bidi="en-GB"/>
        </w:rPr>
        <w:t>reatives</w:t>
      </w:r>
      <w:r w:rsidR="00BF4BC0" w:rsidRPr="00921504">
        <w:rPr>
          <w:rFonts w:ascii="Arial" w:hAnsi="Arial" w:cs="Arial"/>
          <w:lang w:bidi="en-GB"/>
        </w:rPr>
        <w:t xml:space="preserve"> staff have seen the Creative Mentor’s DBS.</w:t>
      </w:r>
      <w:r w:rsidR="00F649DD" w:rsidRPr="00921504">
        <w:rPr>
          <w:rFonts w:ascii="Arial" w:hAnsi="Arial" w:cs="Arial"/>
          <w:lang w:bidi="en-GB"/>
        </w:rPr>
        <w:t xml:space="preserve"> We may ask you to undergo a new DBS check.</w:t>
      </w:r>
    </w:p>
    <w:p w14:paraId="0A62A13D" w14:textId="77777777" w:rsidR="00BF4BC0" w:rsidRPr="00921504" w:rsidRDefault="00BF4BC0" w:rsidP="00A368F0">
      <w:pPr>
        <w:jc w:val="both"/>
        <w:rPr>
          <w:rFonts w:ascii="Arial" w:hAnsi="Arial" w:cs="Arial"/>
          <w:lang w:bidi="en-GB"/>
        </w:rPr>
      </w:pPr>
    </w:p>
    <w:p w14:paraId="49488BFF" w14:textId="365BEC27" w:rsidR="00BF4BC0" w:rsidRPr="00921504" w:rsidRDefault="00BF4BC0" w:rsidP="00A368F0">
      <w:pPr>
        <w:jc w:val="both"/>
        <w:rPr>
          <w:rFonts w:ascii="Arial" w:hAnsi="Arial" w:cs="Arial"/>
          <w:lang w:bidi="en-GB"/>
        </w:rPr>
      </w:pPr>
      <w:r w:rsidRPr="00921504">
        <w:rPr>
          <w:rFonts w:ascii="Arial" w:hAnsi="Arial" w:cs="Arial"/>
          <w:lang w:bidi="en-GB"/>
        </w:rPr>
        <w:t xml:space="preserve">If you are about to start work as a Creative </w:t>
      </w:r>
      <w:proofErr w:type="gramStart"/>
      <w:r w:rsidRPr="00921504">
        <w:rPr>
          <w:rFonts w:ascii="Arial" w:hAnsi="Arial" w:cs="Arial"/>
          <w:lang w:bidi="en-GB"/>
        </w:rPr>
        <w:t>Mentor</w:t>
      </w:r>
      <w:proofErr w:type="gramEnd"/>
      <w:r w:rsidRPr="00921504">
        <w:rPr>
          <w:rFonts w:ascii="Arial" w:hAnsi="Arial" w:cs="Arial"/>
          <w:lang w:bidi="en-GB"/>
        </w:rPr>
        <w:t xml:space="preserve"> you can get a DBS Enhanced check through </w:t>
      </w:r>
      <w:r w:rsidR="009743A1" w:rsidRPr="00921504">
        <w:rPr>
          <w:rFonts w:ascii="Arial" w:hAnsi="Arial" w:cs="Arial"/>
          <w:lang w:bidi="en-GB"/>
        </w:rPr>
        <w:t xml:space="preserve">Aaron’s Department </w:t>
      </w:r>
      <w:r w:rsidRPr="00921504">
        <w:rPr>
          <w:rFonts w:ascii="Arial" w:hAnsi="Arial" w:cs="Arial"/>
          <w:lang w:bidi="en-GB"/>
        </w:rPr>
        <w:t>for £</w:t>
      </w:r>
      <w:r w:rsidR="00710E11">
        <w:rPr>
          <w:rFonts w:ascii="Arial" w:hAnsi="Arial" w:cs="Arial"/>
          <w:lang w:bidi="en-GB"/>
        </w:rPr>
        <w:t>62.64</w:t>
      </w:r>
      <w:r w:rsidRPr="00921504">
        <w:rPr>
          <w:rFonts w:ascii="Arial" w:hAnsi="Arial" w:cs="Arial"/>
          <w:lang w:bidi="en-GB"/>
        </w:rPr>
        <w:t>. If you want us to do this, please can you send an email to</w:t>
      </w:r>
      <w:r w:rsidR="00E602C8" w:rsidRPr="00921504">
        <w:rPr>
          <w:rFonts w:ascii="Arial" w:hAnsi="Arial" w:cs="Arial"/>
          <w:lang w:bidi="en-GB"/>
        </w:rPr>
        <w:t xml:space="preserve"> </w:t>
      </w:r>
      <w:hyperlink r:id="rId22" w:history="1">
        <w:r w:rsidR="003E060E" w:rsidRPr="00921504">
          <w:rPr>
            <w:rStyle w:val="Hyperlink"/>
            <w:rFonts w:ascii="Arial" w:hAnsi="Arial" w:cs="Arial"/>
            <w:lang w:bidi="en-GB"/>
          </w:rPr>
          <w:t>caroline@themightycreatives.com</w:t>
        </w:r>
      </w:hyperlink>
      <w:r w:rsidR="00E602C8" w:rsidRPr="00921504">
        <w:rPr>
          <w:rFonts w:ascii="Arial" w:hAnsi="Arial" w:cs="Arial"/>
          <w:lang w:bidi="en-GB"/>
        </w:rPr>
        <w:t xml:space="preserve"> </w:t>
      </w:r>
      <w:r w:rsidRPr="00921504">
        <w:rPr>
          <w:rFonts w:ascii="Arial" w:hAnsi="Arial" w:cs="Arial"/>
          <w:lang w:bidi="en-GB"/>
        </w:rPr>
        <w:t>with your name, DOB, telephone number and email address so that we can forward your request to Disclosure Service provider.</w:t>
      </w:r>
    </w:p>
    <w:p w14:paraId="082C0CBF" w14:textId="77777777" w:rsidR="00C95E23" w:rsidRPr="00921504" w:rsidRDefault="00C95E23" w:rsidP="00A368F0">
      <w:pPr>
        <w:jc w:val="both"/>
        <w:rPr>
          <w:rFonts w:ascii="Arial" w:hAnsi="Arial" w:cs="Arial"/>
          <w:lang w:bidi="en-GB"/>
        </w:rPr>
      </w:pPr>
    </w:p>
    <w:p w14:paraId="7F2F8E80" w14:textId="0413D702" w:rsidR="00BF4BC0" w:rsidRPr="00921504" w:rsidRDefault="00BF4BC0" w:rsidP="00A368F0">
      <w:pPr>
        <w:jc w:val="both"/>
        <w:rPr>
          <w:rFonts w:ascii="Arial" w:hAnsi="Arial" w:cs="Arial"/>
          <w:lang w:bidi="en-GB"/>
        </w:rPr>
      </w:pPr>
      <w:r w:rsidRPr="00921504">
        <w:rPr>
          <w:rFonts w:ascii="Arial" w:hAnsi="Arial" w:cs="Arial"/>
          <w:lang w:bidi="en-GB"/>
        </w:rPr>
        <w:t xml:space="preserve">3 pieces of ID </w:t>
      </w:r>
      <w:hyperlink r:id="rId23">
        <w:r w:rsidRPr="00921504">
          <w:rPr>
            <w:rStyle w:val="Hyperlink"/>
            <w:rFonts w:ascii="Arial" w:hAnsi="Arial" w:cs="Arial"/>
            <w:lang w:bidi="en-GB"/>
          </w:rPr>
          <w:t>https://www.gov.uk/disclosure-barring-service-check/documents-the-applicant-</w:t>
        </w:r>
      </w:hyperlink>
      <w:hyperlink r:id="rId24">
        <w:r w:rsidRPr="00921504">
          <w:rPr>
            <w:rStyle w:val="Hyperlink"/>
            <w:rFonts w:ascii="Arial" w:hAnsi="Arial" w:cs="Arial"/>
            <w:lang w:bidi="en-GB"/>
          </w:rPr>
          <w:t xml:space="preserve"> must-provide- </w:t>
        </w:r>
      </w:hyperlink>
      <w:r w:rsidRPr="00921504">
        <w:rPr>
          <w:rFonts w:ascii="Arial" w:hAnsi="Arial" w:cs="Arial"/>
          <w:lang w:bidi="en-GB"/>
        </w:rPr>
        <w:t>are required to verify your identity through the checking service.</w:t>
      </w:r>
    </w:p>
    <w:p w14:paraId="5E7AAEAC" w14:textId="77777777" w:rsidR="00BF4BC0" w:rsidRPr="00921504" w:rsidRDefault="00BF4BC0" w:rsidP="00A368F0">
      <w:pPr>
        <w:jc w:val="both"/>
        <w:rPr>
          <w:rFonts w:ascii="Arial" w:hAnsi="Arial" w:cs="Arial"/>
          <w:lang w:bidi="en-GB"/>
        </w:rPr>
      </w:pPr>
    </w:p>
    <w:p w14:paraId="07840CAD" w14:textId="77777777" w:rsidR="0008317A" w:rsidRDefault="0008317A" w:rsidP="00A368F0">
      <w:pPr>
        <w:jc w:val="both"/>
        <w:rPr>
          <w:rFonts w:ascii="Arial" w:hAnsi="Arial" w:cs="Arial"/>
          <w:b/>
          <w:sz w:val="28"/>
          <w:szCs w:val="28"/>
          <w:lang w:bidi="en-GB"/>
        </w:rPr>
      </w:pPr>
    </w:p>
    <w:p w14:paraId="0BE66844" w14:textId="77777777" w:rsidR="0008317A" w:rsidRDefault="0008317A" w:rsidP="00A368F0">
      <w:pPr>
        <w:jc w:val="both"/>
        <w:rPr>
          <w:rFonts w:ascii="Arial" w:hAnsi="Arial" w:cs="Arial"/>
          <w:b/>
          <w:sz w:val="28"/>
          <w:szCs w:val="28"/>
          <w:lang w:bidi="en-GB"/>
        </w:rPr>
      </w:pPr>
    </w:p>
    <w:p w14:paraId="650E59CF" w14:textId="77777777" w:rsidR="0008317A" w:rsidRDefault="0008317A" w:rsidP="00A368F0">
      <w:pPr>
        <w:jc w:val="both"/>
        <w:rPr>
          <w:rFonts w:ascii="Arial" w:hAnsi="Arial" w:cs="Arial"/>
          <w:b/>
          <w:sz w:val="28"/>
          <w:szCs w:val="28"/>
          <w:lang w:bidi="en-GB"/>
        </w:rPr>
      </w:pPr>
    </w:p>
    <w:p w14:paraId="238BE529" w14:textId="213ABA6B" w:rsidR="00BF4BC0" w:rsidRPr="002A433A" w:rsidRDefault="00BF4BC0" w:rsidP="00A368F0">
      <w:pPr>
        <w:jc w:val="both"/>
        <w:rPr>
          <w:rFonts w:ascii="Arial" w:hAnsi="Arial" w:cs="Arial"/>
          <w:b/>
          <w:sz w:val="28"/>
          <w:szCs w:val="28"/>
          <w:lang w:bidi="en-GB"/>
        </w:rPr>
      </w:pPr>
      <w:r w:rsidRPr="002A433A">
        <w:rPr>
          <w:rFonts w:ascii="Arial" w:hAnsi="Arial" w:cs="Arial"/>
          <w:b/>
          <w:sz w:val="28"/>
          <w:szCs w:val="28"/>
          <w:lang w:bidi="en-GB"/>
        </w:rPr>
        <w:t>DBS Update Service</w:t>
      </w:r>
    </w:p>
    <w:p w14:paraId="48E32638" w14:textId="77777777" w:rsidR="00BF4BC0" w:rsidRPr="00921504" w:rsidRDefault="00BF4BC0" w:rsidP="00A368F0">
      <w:pPr>
        <w:jc w:val="both"/>
        <w:rPr>
          <w:rFonts w:ascii="Arial" w:hAnsi="Arial" w:cs="Arial"/>
          <w:b/>
          <w:lang w:bidi="en-GB"/>
        </w:rPr>
      </w:pPr>
    </w:p>
    <w:p w14:paraId="4D3E0165" w14:textId="0E185EE8" w:rsidR="00BF4BC0" w:rsidRPr="00921504" w:rsidRDefault="00BF4BC0" w:rsidP="00A368F0">
      <w:pPr>
        <w:jc w:val="both"/>
        <w:rPr>
          <w:rFonts w:ascii="Arial" w:hAnsi="Arial" w:cs="Arial"/>
          <w:lang w:bidi="en-GB"/>
        </w:rPr>
      </w:pPr>
      <w:r w:rsidRPr="00921504">
        <w:rPr>
          <w:rFonts w:ascii="Arial" w:hAnsi="Arial" w:cs="Arial"/>
          <w:lang w:bidi="en-GB"/>
        </w:rPr>
        <w:t xml:space="preserve">There is a useful system called DBS Update Service. It allows </w:t>
      </w:r>
      <w:hyperlink r:id="rId25">
        <w:r w:rsidRPr="00921504">
          <w:rPr>
            <w:rStyle w:val="Hyperlink"/>
            <w:rFonts w:ascii="Arial" w:hAnsi="Arial" w:cs="Arial"/>
            <w:lang w:bidi="en-GB"/>
          </w:rPr>
          <w:t>employers to check a</w:t>
        </w:r>
      </w:hyperlink>
      <w:r w:rsidRPr="00921504">
        <w:rPr>
          <w:rFonts w:ascii="Arial" w:hAnsi="Arial" w:cs="Arial"/>
          <w:lang w:bidi="en-GB"/>
        </w:rPr>
        <w:t xml:space="preserve"> </w:t>
      </w:r>
      <w:hyperlink r:id="rId26">
        <w:r w:rsidRPr="00921504">
          <w:rPr>
            <w:rStyle w:val="Hyperlink"/>
            <w:rFonts w:ascii="Arial" w:hAnsi="Arial" w:cs="Arial"/>
            <w:lang w:bidi="en-GB"/>
          </w:rPr>
          <w:t xml:space="preserve">certificate online </w:t>
        </w:r>
      </w:hyperlink>
      <w:r w:rsidRPr="00921504">
        <w:rPr>
          <w:rFonts w:ascii="Arial" w:hAnsi="Arial" w:cs="Arial"/>
          <w:lang w:bidi="en-GB"/>
        </w:rPr>
        <w:t>and it provides you with an easier way to keep your DBS up to date, and ensure transferability across settings.</w:t>
      </w:r>
    </w:p>
    <w:p w14:paraId="5EC84B5E" w14:textId="77777777" w:rsidR="00BF4BC0" w:rsidRPr="00921504" w:rsidRDefault="00BF4BC0" w:rsidP="00A368F0">
      <w:pPr>
        <w:jc w:val="both"/>
        <w:rPr>
          <w:rFonts w:ascii="Arial" w:hAnsi="Arial" w:cs="Arial"/>
          <w:lang w:bidi="en-GB"/>
        </w:rPr>
      </w:pPr>
    </w:p>
    <w:p w14:paraId="45004085" w14:textId="77777777" w:rsidR="00BF4BC0" w:rsidRPr="00921504" w:rsidRDefault="00BF4BC0" w:rsidP="00A368F0">
      <w:pPr>
        <w:jc w:val="both"/>
        <w:rPr>
          <w:rFonts w:ascii="Arial" w:hAnsi="Arial" w:cs="Arial"/>
          <w:lang w:bidi="en-GB"/>
        </w:rPr>
      </w:pPr>
      <w:r w:rsidRPr="00921504">
        <w:rPr>
          <w:rFonts w:ascii="Arial" w:hAnsi="Arial" w:cs="Arial"/>
          <w:lang w:bidi="en-GB"/>
        </w:rPr>
        <w:t xml:space="preserve">You can </w:t>
      </w:r>
      <w:hyperlink r:id="rId27">
        <w:r w:rsidRPr="00921504">
          <w:rPr>
            <w:rStyle w:val="Hyperlink"/>
            <w:rFonts w:ascii="Arial" w:hAnsi="Arial" w:cs="Arial"/>
            <w:lang w:bidi="en-GB"/>
          </w:rPr>
          <w:t xml:space="preserve">join the update service </w:t>
        </w:r>
      </w:hyperlink>
      <w:r w:rsidRPr="00921504">
        <w:rPr>
          <w:rFonts w:ascii="Arial" w:hAnsi="Arial" w:cs="Arial"/>
          <w:lang w:bidi="en-GB"/>
        </w:rPr>
        <w:t>for enhanced checks as soon as you have your application form reference number or you can join the update service with your certificate number when you receive your DBS certificate. If so, you must do so within 30 calendar days of the date of issue which is printed on the certificate.</w:t>
      </w:r>
    </w:p>
    <w:p w14:paraId="35B81352" w14:textId="77777777" w:rsidR="00BF4BC0" w:rsidRPr="00921504" w:rsidRDefault="00BF4BC0" w:rsidP="00A368F0">
      <w:pPr>
        <w:jc w:val="both"/>
        <w:rPr>
          <w:rFonts w:ascii="Arial" w:hAnsi="Arial" w:cs="Arial"/>
          <w:lang w:bidi="en-GB"/>
        </w:rPr>
      </w:pPr>
    </w:p>
    <w:p w14:paraId="71CA04EE" w14:textId="2EC6489C" w:rsidR="00BF4BC0" w:rsidRPr="00921504" w:rsidRDefault="00BF4BC0" w:rsidP="00A368F0">
      <w:pPr>
        <w:jc w:val="both"/>
        <w:rPr>
          <w:rFonts w:ascii="Arial" w:hAnsi="Arial" w:cs="Arial"/>
          <w:lang w:bidi="en-GB"/>
        </w:rPr>
      </w:pPr>
      <w:r w:rsidRPr="00921504">
        <w:rPr>
          <w:rFonts w:ascii="Arial" w:hAnsi="Arial" w:cs="Arial"/>
          <w:lang w:bidi="en-GB"/>
        </w:rPr>
        <w:t>The cost is £1</w:t>
      </w:r>
      <w:r w:rsidR="00CD187E">
        <w:rPr>
          <w:rFonts w:ascii="Arial" w:hAnsi="Arial" w:cs="Arial"/>
          <w:lang w:bidi="en-GB"/>
        </w:rPr>
        <w:t>6</w:t>
      </w:r>
      <w:r w:rsidRPr="00921504">
        <w:rPr>
          <w:rFonts w:ascii="Arial" w:hAnsi="Arial" w:cs="Arial"/>
          <w:lang w:bidi="en-GB"/>
        </w:rPr>
        <w:t xml:space="preserve"> per year, payable online via debit or credit card </w:t>
      </w:r>
      <w:hyperlink r:id="rId28">
        <w:r w:rsidRPr="00921504">
          <w:rPr>
            <w:rStyle w:val="Hyperlink"/>
            <w:rFonts w:ascii="Arial" w:hAnsi="Arial" w:cs="Arial"/>
            <w:lang w:bidi="en-GB"/>
          </w:rPr>
          <w:t>https://www.gov.uk/dbs-update-service</w:t>
        </w:r>
      </w:hyperlink>
      <w:r w:rsidR="00846815" w:rsidRPr="00921504">
        <w:rPr>
          <w:rStyle w:val="Hyperlink"/>
          <w:rFonts w:ascii="Arial" w:hAnsi="Arial" w:cs="Arial"/>
          <w:lang w:bidi="en-GB"/>
        </w:rPr>
        <w:t>.</w:t>
      </w:r>
    </w:p>
    <w:p w14:paraId="14CC952D" w14:textId="77777777" w:rsidR="003B3C88" w:rsidRPr="00921504" w:rsidRDefault="003B3C88" w:rsidP="00A368F0">
      <w:pPr>
        <w:jc w:val="both"/>
        <w:rPr>
          <w:rFonts w:ascii="Arial" w:hAnsi="Arial" w:cs="Arial"/>
          <w:b/>
          <w:lang w:bidi="en-GB"/>
        </w:rPr>
      </w:pPr>
    </w:p>
    <w:p w14:paraId="2D8752BF" w14:textId="7F24A082" w:rsidR="00BF4BC0" w:rsidRPr="00921504" w:rsidRDefault="00BF4BC0" w:rsidP="00A368F0">
      <w:pPr>
        <w:jc w:val="both"/>
        <w:rPr>
          <w:rFonts w:ascii="Arial" w:hAnsi="Arial" w:cs="Arial"/>
          <w:b/>
          <w:lang w:bidi="en-GB"/>
        </w:rPr>
      </w:pPr>
      <w:r w:rsidRPr="002A433A">
        <w:rPr>
          <w:rFonts w:ascii="Arial" w:hAnsi="Arial" w:cs="Arial"/>
          <w:b/>
          <w:sz w:val="28"/>
          <w:szCs w:val="28"/>
          <w:lang w:bidi="en-GB"/>
        </w:rPr>
        <w:t>Public Liability Insurance</w:t>
      </w:r>
    </w:p>
    <w:p w14:paraId="3B7E2927" w14:textId="77777777" w:rsidR="00BF4BC0" w:rsidRPr="00921504" w:rsidRDefault="00BF4BC0" w:rsidP="00A368F0">
      <w:pPr>
        <w:jc w:val="both"/>
        <w:rPr>
          <w:rFonts w:ascii="Arial" w:hAnsi="Arial" w:cs="Arial"/>
          <w:lang w:bidi="en-GB"/>
        </w:rPr>
      </w:pPr>
    </w:p>
    <w:p w14:paraId="71FD86BF" w14:textId="77777777" w:rsidR="00BF4BC0" w:rsidRPr="00921504" w:rsidRDefault="00BF4BC0" w:rsidP="00A368F0">
      <w:pPr>
        <w:jc w:val="both"/>
        <w:rPr>
          <w:rFonts w:ascii="Arial" w:hAnsi="Arial" w:cs="Arial"/>
          <w:lang w:bidi="en-GB"/>
        </w:rPr>
      </w:pPr>
      <w:r w:rsidRPr="00921504">
        <w:rPr>
          <w:rFonts w:ascii="Arial" w:hAnsi="Arial" w:cs="Arial"/>
          <w:lang w:bidi="en-GB"/>
        </w:rPr>
        <w:t xml:space="preserve">Public Liability insurance is designed for professionals who interact with customers or members of the public. It protects against claims of personal injury or property damage that a third party suffers (or claims to have suffered) </w:t>
      </w:r>
      <w:proofErr w:type="gramStart"/>
      <w:r w:rsidRPr="00921504">
        <w:rPr>
          <w:rFonts w:ascii="Arial" w:hAnsi="Arial" w:cs="Arial"/>
          <w:lang w:bidi="en-GB"/>
        </w:rPr>
        <w:t>as a result of</w:t>
      </w:r>
      <w:proofErr w:type="gramEnd"/>
      <w:r w:rsidRPr="00921504">
        <w:rPr>
          <w:rFonts w:ascii="Arial" w:hAnsi="Arial" w:cs="Arial"/>
          <w:lang w:bidi="en-GB"/>
        </w:rPr>
        <w:t xml:space="preserve"> your activities.</w:t>
      </w:r>
    </w:p>
    <w:p w14:paraId="04818936" w14:textId="77777777" w:rsidR="003B3C88" w:rsidRPr="00921504" w:rsidRDefault="003B3C88" w:rsidP="00A368F0">
      <w:pPr>
        <w:jc w:val="both"/>
        <w:rPr>
          <w:rFonts w:ascii="Arial" w:hAnsi="Arial" w:cs="Arial"/>
          <w:lang w:bidi="en-GB"/>
        </w:rPr>
      </w:pPr>
    </w:p>
    <w:p w14:paraId="493AD53F" w14:textId="3B01DC73" w:rsidR="00BF4BC0" w:rsidRPr="00921504" w:rsidRDefault="00BF4BC0" w:rsidP="00A368F0">
      <w:pPr>
        <w:jc w:val="both"/>
        <w:rPr>
          <w:rStyle w:val="Hyperlink"/>
          <w:rFonts w:ascii="Arial" w:hAnsi="Arial" w:cs="Arial"/>
          <w:lang w:bidi="en-GB"/>
        </w:rPr>
      </w:pPr>
      <w:r w:rsidRPr="00921504">
        <w:rPr>
          <w:rFonts w:ascii="Arial" w:hAnsi="Arial" w:cs="Arial"/>
          <w:lang w:bidi="en-GB"/>
        </w:rPr>
        <w:t xml:space="preserve">We advise that the level of this insurance should be £5,000,000 to protect you in your work for The Mighty Creatives. </w:t>
      </w:r>
      <w:hyperlink r:id="rId29">
        <w:r w:rsidRPr="00921504">
          <w:rPr>
            <w:rStyle w:val="Hyperlink"/>
            <w:rFonts w:ascii="Arial" w:hAnsi="Arial" w:cs="Arial"/>
            <w:lang w:bidi="en-GB"/>
          </w:rPr>
          <w:t>https://www.moneysupermarket.com/business-insurance/public-</w:t>
        </w:r>
      </w:hyperlink>
      <w:r w:rsidRPr="00921504">
        <w:rPr>
          <w:rFonts w:ascii="Arial" w:hAnsi="Arial" w:cs="Arial"/>
          <w:lang w:bidi="en-GB"/>
        </w:rPr>
        <w:t xml:space="preserve"> </w:t>
      </w:r>
      <w:hyperlink r:id="rId30">
        <w:r w:rsidRPr="00921504">
          <w:rPr>
            <w:rStyle w:val="Hyperlink"/>
            <w:rFonts w:ascii="Arial" w:hAnsi="Arial" w:cs="Arial"/>
            <w:lang w:bidi="en-GB"/>
          </w:rPr>
          <w:t>liability/</w:t>
        </w:r>
        <w:proofErr w:type="spellStart"/>
        <w:r w:rsidRPr="00921504">
          <w:rPr>
            <w:rStyle w:val="Hyperlink"/>
            <w:rFonts w:ascii="Arial" w:hAnsi="Arial" w:cs="Arial"/>
            <w:lang w:bidi="en-GB"/>
          </w:rPr>
          <w:t>faqs</w:t>
        </w:r>
        <w:proofErr w:type="spellEnd"/>
        <w:r w:rsidRPr="00921504">
          <w:rPr>
            <w:rStyle w:val="Hyperlink"/>
            <w:rFonts w:ascii="Arial" w:hAnsi="Arial" w:cs="Arial"/>
            <w:lang w:bidi="en-GB"/>
          </w:rPr>
          <w:t>/</w:t>
        </w:r>
      </w:hyperlink>
      <w:r w:rsidR="00846815" w:rsidRPr="00921504">
        <w:rPr>
          <w:rStyle w:val="Hyperlink"/>
          <w:rFonts w:ascii="Arial" w:hAnsi="Arial" w:cs="Arial"/>
          <w:lang w:bidi="en-GB"/>
        </w:rPr>
        <w:t>.</w:t>
      </w:r>
    </w:p>
    <w:p w14:paraId="41FD3D60" w14:textId="21E1A8A4" w:rsidR="002B69C0" w:rsidRPr="00921504" w:rsidRDefault="002B69C0" w:rsidP="00A368F0">
      <w:pPr>
        <w:jc w:val="both"/>
        <w:rPr>
          <w:rStyle w:val="Hyperlink"/>
          <w:rFonts w:ascii="Arial" w:hAnsi="Arial" w:cs="Arial"/>
          <w:lang w:bidi="en-GB"/>
        </w:rPr>
      </w:pPr>
    </w:p>
    <w:p w14:paraId="45CAA68F" w14:textId="1407355C" w:rsidR="002B69C0" w:rsidRPr="00921504" w:rsidRDefault="002B69C0" w:rsidP="00A368F0">
      <w:pPr>
        <w:jc w:val="both"/>
        <w:rPr>
          <w:rStyle w:val="Hyperlink"/>
          <w:rFonts w:ascii="Arial" w:hAnsi="Arial" w:cs="Arial"/>
          <w:lang w:bidi="en-GB"/>
        </w:rPr>
      </w:pPr>
    </w:p>
    <w:p w14:paraId="0370C22E" w14:textId="1F016833" w:rsidR="00FA653B" w:rsidRPr="00921504" w:rsidRDefault="00FA653B" w:rsidP="00A368F0">
      <w:pPr>
        <w:jc w:val="both"/>
        <w:rPr>
          <w:rFonts w:ascii="Arial" w:hAnsi="Arial" w:cs="Arial"/>
        </w:rPr>
      </w:pPr>
    </w:p>
    <w:sectPr w:rsidR="00FA653B" w:rsidRPr="00921504" w:rsidSect="009C36DC">
      <w:headerReference w:type="even" r:id="rId31"/>
      <w:headerReference w:type="default" r:id="rId32"/>
      <w:footerReference w:type="default" r:id="rId33"/>
      <w:pgSz w:w="11900" w:h="16840"/>
      <w:pgMar w:top="2127" w:right="1128" w:bottom="2127"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DDD0" w14:textId="77777777" w:rsidR="00CE68A7" w:rsidRDefault="00CE68A7" w:rsidP="00D25F5C">
      <w:r>
        <w:separator/>
      </w:r>
    </w:p>
  </w:endnote>
  <w:endnote w:type="continuationSeparator" w:id="0">
    <w:p w14:paraId="353F888D" w14:textId="77777777" w:rsidR="00CE68A7" w:rsidRDefault="00CE68A7"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ordia New" w:hAnsi="Cordia New" w:cs="Cordia New" w:hint="cs"/>
      </w:rPr>
      <w:id w:val="1869477259"/>
      <w:docPartObj>
        <w:docPartGallery w:val="Page Numbers (Top of Page)"/>
        <w:docPartUnique/>
      </w:docPartObj>
    </w:sdtPr>
    <w:sdtContent>
      <w:p w14:paraId="7A527705" w14:textId="185643D1" w:rsidR="00BF4BC0" w:rsidRPr="00AC145E" w:rsidRDefault="00BF4BC0" w:rsidP="001D0CE1">
        <w:pPr>
          <w:pStyle w:val="Header"/>
          <w:framePr w:wrap="none" w:vAnchor="text" w:hAnchor="page" w:x="15591" w:y="184"/>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1669FC9D" w:rsidR="00BF4BC0" w:rsidRDefault="00F4593A" w:rsidP="00F4593A">
    <w:pPr>
      <w:pStyle w:val="Footer"/>
      <w:tabs>
        <w:tab w:val="clear" w:pos="4680"/>
        <w:tab w:val="clear" w:pos="9360"/>
        <w:tab w:val="left" w:pos="225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E47B" w14:textId="77777777" w:rsidR="00CE68A7" w:rsidRDefault="00CE68A7" w:rsidP="00D25F5C">
      <w:r>
        <w:separator/>
      </w:r>
    </w:p>
  </w:footnote>
  <w:footnote w:type="continuationSeparator" w:id="0">
    <w:p w14:paraId="3FBB8EAD" w14:textId="77777777" w:rsidR="00CE68A7" w:rsidRDefault="00CE68A7"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D3EA" w14:textId="1821E3AC" w:rsidR="00BF4BC0" w:rsidRDefault="00BF4BC0" w:rsidP="00BF4BC0">
    <w:pPr>
      <w:pStyle w:val="Header"/>
      <w:framePr w:wrap="none" w:vAnchor="text" w:hAnchor="margin" w:xAlign="right" w:y="1"/>
      <w:rPr>
        <w:rStyle w:val="PageNumber"/>
      </w:rPr>
    </w:pPr>
  </w:p>
  <w:sdt>
    <w:sdtPr>
      <w:rPr>
        <w:rStyle w:val="PageNumber"/>
      </w:rPr>
      <w:id w:val="914125296"/>
      <w:docPartObj>
        <w:docPartGallery w:val="Page Numbers (Top of Page)"/>
        <w:docPartUnique/>
      </w:docPartObj>
    </w:sdtPr>
    <w:sdtContent>
      <w:p w14:paraId="35F63F6F" w14:textId="6E66C056" w:rsidR="00BF4BC0" w:rsidRDefault="00BF4BC0" w:rsidP="00BF4B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C36DC">
          <w:rPr>
            <w:rStyle w:val="PageNumber"/>
            <w:noProof/>
          </w:rPr>
          <w:t>9</w:t>
        </w:r>
        <w:r>
          <w:rPr>
            <w:rStyle w:val="PageNumber"/>
          </w:rPr>
          <w:fldChar w:fldCharType="end"/>
        </w:r>
      </w:p>
    </w:sdtContent>
  </w:sdt>
  <w:p w14:paraId="33DD92E6" w14:textId="77777777" w:rsidR="00BF4BC0" w:rsidRDefault="00BF4BC0"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0FB9" w14:textId="7FD28C06" w:rsidR="00BF4BC0" w:rsidRDefault="00C91F89" w:rsidP="00AC145E">
    <w:pPr>
      <w:pStyle w:val="Header"/>
      <w:ind w:right="360" w:hanging="1440"/>
    </w:pPr>
    <w:r>
      <w:rPr>
        <w:noProof/>
      </w:rPr>
      <w:drawing>
        <wp:anchor distT="0" distB="0" distL="114300" distR="114300" simplePos="0" relativeHeight="251659264" behindDoc="1" locked="0" layoutInCell="1" allowOverlap="1" wp14:anchorId="4B52B1AC" wp14:editId="4999B08C">
          <wp:simplePos x="0" y="0"/>
          <wp:positionH relativeFrom="page">
            <wp:posOffset>-9053</wp:posOffset>
          </wp:positionH>
          <wp:positionV relativeFrom="page">
            <wp:posOffset>0</wp:posOffset>
          </wp:positionV>
          <wp:extent cx="7560000" cy="10699200"/>
          <wp:effectExtent l="0" t="0" r="0" b="0"/>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3E0C"/>
    <w:multiLevelType w:val="hybridMultilevel"/>
    <w:tmpl w:val="0B204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5125E"/>
    <w:multiLevelType w:val="hybridMultilevel"/>
    <w:tmpl w:val="ACE4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E31CB"/>
    <w:multiLevelType w:val="hybridMultilevel"/>
    <w:tmpl w:val="FE06B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D991C3D"/>
    <w:multiLevelType w:val="hybridMultilevel"/>
    <w:tmpl w:val="1430F0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77D181A"/>
    <w:multiLevelType w:val="hybridMultilevel"/>
    <w:tmpl w:val="896679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50418F2"/>
    <w:multiLevelType w:val="hybridMultilevel"/>
    <w:tmpl w:val="7B98FBBA"/>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6" w15:restartNumberingAfterBreak="0">
    <w:nsid w:val="608A4B18"/>
    <w:multiLevelType w:val="hybridMultilevel"/>
    <w:tmpl w:val="2892C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7344A"/>
    <w:multiLevelType w:val="hybridMultilevel"/>
    <w:tmpl w:val="8842C11C"/>
    <w:lvl w:ilvl="0" w:tplc="FBB84F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455983">
    <w:abstractNumId w:val="6"/>
  </w:num>
  <w:num w:numId="2" w16cid:durableId="149715416">
    <w:abstractNumId w:val="3"/>
  </w:num>
  <w:num w:numId="3" w16cid:durableId="1142428974">
    <w:abstractNumId w:val="4"/>
  </w:num>
  <w:num w:numId="4" w16cid:durableId="646978534">
    <w:abstractNumId w:val="2"/>
  </w:num>
  <w:num w:numId="5" w16cid:durableId="1145971427">
    <w:abstractNumId w:val="1"/>
  </w:num>
  <w:num w:numId="6" w16cid:durableId="214201763">
    <w:abstractNumId w:val="5"/>
  </w:num>
  <w:num w:numId="7" w16cid:durableId="60376330">
    <w:abstractNumId w:val="0"/>
  </w:num>
  <w:num w:numId="8" w16cid:durableId="1858345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17108"/>
    <w:rsid w:val="000278A4"/>
    <w:rsid w:val="0003563D"/>
    <w:rsid w:val="0004230A"/>
    <w:rsid w:val="0004252B"/>
    <w:rsid w:val="00062AA5"/>
    <w:rsid w:val="0008203F"/>
    <w:rsid w:val="0008317A"/>
    <w:rsid w:val="00090959"/>
    <w:rsid w:val="000C1096"/>
    <w:rsid w:val="000C60FD"/>
    <w:rsid w:val="000F083A"/>
    <w:rsid w:val="000F1909"/>
    <w:rsid w:val="000F4CCF"/>
    <w:rsid w:val="000F7964"/>
    <w:rsid w:val="00101653"/>
    <w:rsid w:val="00113CC5"/>
    <w:rsid w:val="00135CFF"/>
    <w:rsid w:val="001409ED"/>
    <w:rsid w:val="001601FB"/>
    <w:rsid w:val="00167ABD"/>
    <w:rsid w:val="00177AE4"/>
    <w:rsid w:val="00187D6A"/>
    <w:rsid w:val="001A3342"/>
    <w:rsid w:val="001D0CE1"/>
    <w:rsid w:val="001D293D"/>
    <w:rsid w:val="001F1DFB"/>
    <w:rsid w:val="00205EEB"/>
    <w:rsid w:val="00214165"/>
    <w:rsid w:val="00215644"/>
    <w:rsid w:val="0022252C"/>
    <w:rsid w:val="00246C86"/>
    <w:rsid w:val="00267833"/>
    <w:rsid w:val="00277B9F"/>
    <w:rsid w:val="00285985"/>
    <w:rsid w:val="002977D6"/>
    <w:rsid w:val="002A433A"/>
    <w:rsid w:val="002B0E72"/>
    <w:rsid w:val="002B1E42"/>
    <w:rsid w:val="002B69C0"/>
    <w:rsid w:val="002C01CF"/>
    <w:rsid w:val="00307D53"/>
    <w:rsid w:val="00362070"/>
    <w:rsid w:val="003773ED"/>
    <w:rsid w:val="00387D09"/>
    <w:rsid w:val="003975CF"/>
    <w:rsid w:val="003B3C88"/>
    <w:rsid w:val="003C5FDC"/>
    <w:rsid w:val="003E060E"/>
    <w:rsid w:val="003E0C02"/>
    <w:rsid w:val="003E2725"/>
    <w:rsid w:val="003E34CD"/>
    <w:rsid w:val="003E7487"/>
    <w:rsid w:val="003F5BB6"/>
    <w:rsid w:val="00405E80"/>
    <w:rsid w:val="00421ACE"/>
    <w:rsid w:val="00422753"/>
    <w:rsid w:val="0043068F"/>
    <w:rsid w:val="00437CBF"/>
    <w:rsid w:val="00452CD6"/>
    <w:rsid w:val="00471300"/>
    <w:rsid w:val="004821EF"/>
    <w:rsid w:val="004831FA"/>
    <w:rsid w:val="00483A51"/>
    <w:rsid w:val="00484E9F"/>
    <w:rsid w:val="004A76AF"/>
    <w:rsid w:val="004A7B73"/>
    <w:rsid w:val="004C1AE5"/>
    <w:rsid w:val="004D79EA"/>
    <w:rsid w:val="004F3C15"/>
    <w:rsid w:val="0051097D"/>
    <w:rsid w:val="00526E10"/>
    <w:rsid w:val="005353A5"/>
    <w:rsid w:val="00544998"/>
    <w:rsid w:val="0054678E"/>
    <w:rsid w:val="00561828"/>
    <w:rsid w:val="005640D7"/>
    <w:rsid w:val="00584383"/>
    <w:rsid w:val="00584D56"/>
    <w:rsid w:val="0058723A"/>
    <w:rsid w:val="00594312"/>
    <w:rsid w:val="005A4A5E"/>
    <w:rsid w:val="005B5B33"/>
    <w:rsid w:val="005C01D9"/>
    <w:rsid w:val="005D294C"/>
    <w:rsid w:val="0060731F"/>
    <w:rsid w:val="00617DA2"/>
    <w:rsid w:val="00640DC1"/>
    <w:rsid w:val="00652CAB"/>
    <w:rsid w:val="00655DE9"/>
    <w:rsid w:val="0066452C"/>
    <w:rsid w:val="00677838"/>
    <w:rsid w:val="00697055"/>
    <w:rsid w:val="006C03E1"/>
    <w:rsid w:val="006D565A"/>
    <w:rsid w:val="006E0EE2"/>
    <w:rsid w:val="006E13D8"/>
    <w:rsid w:val="006E2E13"/>
    <w:rsid w:val="006E3679"/>
    <w:rsid w:val="006F6509"/>
    <w:rsid w:val="00710E11"/>
    <w:rsid w:val="00713075"/>
    <w:rsid w:val="00761F5A"/>
    <w:rsid w:val="00797315"/>
    <w:rsid w:val="007C57C6"/>
    <w:rsid w:val="007D3395"/>
    <w:rsid w:val="007D416E"/>
    <w:rsid w:val="007F05FE"/>
    <w:rsid w:val="007F5FA0"/>
    <w:rsid w:val="00803E9A"/>
    <w:rsid w:val="00846815"/>
    <w:rsid w:val="00850186"/>
    <w:rsid w:val="008578FA"/>
    <w:rsid w:val="008B78B4"/>
    <w:rsid w:val="008F6919"/>
    <w:rsid w:val="00903A2A"/>
    <w:rsid w:val="00903CF8"/>
    <w:rsid w:val="00907D57"/>
    <w:rsid w:val="00907D8A"/>
    <w:rsid w:val="00921504"/>
    <w:rsid w:val="00962546"/>
    <w:rsid w:val="00963156"/>
    <w:rsid w:val="00965194"/>
    <w:rsid w:val="00972A90"/>
    <w:rsid w:val="009743A1"/>
    <w:rsid w:val="009B63FF"/>
    <w:rsid w:val="009C36DC"/>
    <w:rsid w:val="009D17FE"/>
    <w:rsid w:val="009F0C74"/>
    <w:rsid w:val="00A368F0"/>
    <w:rsid w:val="00A90A1E"/>
    <w:rsid w:val="00A92F35"/>
    <w:rsid w:val="00A94200"/>
    <w:rsid w:val="00A9626A"/>
    <w:rsid w:val="00AB2F4A"/>
    <w:rsid w:val="00AC145E"/>
    <w:rsid w:val="00AD1240"/>
    <w:rsid w:val="00AD7C92"/>
    <w:rsid w:val="00AE25EB"/>
    <w:rsid w:val="00AF23D2"/>
    <w:rsid w:val="00AF57C1"/>
    <w:rsid w:val="00B06EBE"/>
    <w:rsid w:val="00B2405A"/>
    <w:rsid w:val="00B352BB"/>
    <w:rsid w:val="00B53028"/>
    <w:rsid w:val="00B55EC4"/>
    <w:rsid w:val="00B62C54"/>
    <w:rsid w:val="00B73DA9"/>
    <w:rsid w:val="00B921CB"/>
    <w:rsid w:val="00BD033A"/>
    <w:rsid w:val="00BD3BA4"/>
    <w:rsid w:val="00BF3C78"/>
    <w:rsid w:val="00BF4BC0"/>
    <w:rsid w:val="00BF74F2"/>
    <w:rsid w:val="00C04701"/>
    <w:rsid w:val="00C1240A"/>
    <w:rsid w:val="00C22C5F"/>
    <w:rsid w:val="00C2383C"/>
    <w:rsid w:val="00C307A3"/>
    <w:rsid w:val="00C43D6B"/>
    <w:rsid w:val="00C765AF"/>
    <w:rsid w:val="00C8686E"/>
    <w:rsid w:val="00C91F89"/>
    <w:rsid w:val="00C95E23"/>
    <w:rsid w:val="00CA111D"/>
    <w:rsid w:val="00CA16FA"/>
    <w:rsid w:val="00CA6E9D"/>
    <w:rsid w:val="00CB0B96"/>
    <w:rsid w:val="00CB109E"/>
    <w:rsid w:val="00CC4582"/>
    <w:rsid w:val="00CD15C5"/>
    <w:rsid w:val="00CD187E"/>
    <w:rsid w:val="00CE5ED2"/>
    <w:rsid w:val="00CE68A7"/>
    <w:rsid w:val="00D02072"/>
    <w:rsid w:val="00D25F5C"/>
    <w:rsid w:val="00D4546B"/>
    <w:rsid w:val="00D54519"/>
    <w:rsid w:val="00D813F9"/>
    <w:rsid w:val="00DA0B9B"/>
    <w:rsid w:val="00DB5DF3"/>
    <w:rsid w:val="00DE0749"/>
    <w:rsid w:val="00E02FB2"/>
    <w:rsid w:val="00E31FC0"/>
    <w:rsid w:val="00E40E7D"/>
    <w:rsid w:val="00E602C8"/>
    <w:rsid w:val="00E72795"/>
    <w:rsid w:val="00E76993"/>
    <w:rsid w:val="00EC6B22"/>
    <w:rsid w:val="00ED0042"/>
    <w:rsid w:val="00ED0A68"/>
    <w:rsid w:val="00EF3061"/>
    <w:rsid w:val="00F1063A"/>
    <w:rsid w:val="00F1132F"/>
    <w:rsid w:val="00F233A2"/>
    <w:rsid w:val="00F40072"/>
    <w:rsid w:val="00F4593A"/>
    <w:rsid w:val="00F475B3"/>
    <w:rsid w:val="00F649DD"/>
    <w:rsid w:val="00F64A8A"/>
    <w:rsid w:val="00F6673B"/>
    <w:rsid w:val="00F924F9"/>
    <w:rsid w:val="00FA59FF"/>
    <w:rsid w:val="00FA653B"/>
    <w:rsid w:val="00FC63E3"/>
    <w:rsid w:val="00FC74E5"/>
    <w:rsid w:val="01ADA656"/>
    <w:rsid w:val="5AE0D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paragraph" w:styleId="ListParagraph">
    <w:name w:val="List Paragraph"/>
    <w:basedOn w:val="Normal"/>
    <w:uiPriority w:val="34"/>
    <w:qFormat/>
    <w:rsid w:val="00803E9A"/>
    <w:pPr>
      <w:spacing w:after="160" w:line="259" w:lineRule="auto"/>
      <w:ind w:left="720"/>
      <w:contextualSpacing/>
    </w:pPr>
    <w:rPr>
      <w:sz w:val="22"/>
      <w:szCs w:val="22"/>
    </w:rPr>
  </w:style>
  <w:style w:type="table" w:styleId="TableGrid">
    <w:name w:val="Table Grid"/>
    <w:basedOn w:val="TableNormal"/>
    <w:uiPriority w:val="39"/>
    <w:rsid w:val="00803E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0CE1"/>
    <w:rPr>
      <w:color w:val="0563C1"/>
      <w:u w:val="single"/>
    </w:rPr>
  </w:style>
  <w:style w:type="character" w:styleId="CommentReference">
    <w:name w:val="annotation reference"/>
    <w:basedOn w:val="DefaultParagraphFont"/>
    <w:uiPriority w:val="99"/>
    <w:semiHidden/>
    <w:unhideWhenUsed/>
    <w:rsid w:val="00BF4BC0"/>
    <w:rPr>
      <w:sz w:val="16"/>
      <w:szCs w:val="16"/>
    </w:rPr>
  </w:style>
  <w:style w:type="paragraph" w:styleId="CommentText">
    <w:name w:val="annotation text"/>
    <w:basedOn w:val="Normal"/>
    <w:link w:val="CommentTextChar"/>
    <w:uiPriority w:val="99"/>
    <w:unhideWhenUsed/>
    <w:rsid w:val="00BF4BC0"/>
    <w:rPr>
      <w:sz w:val="20"/>
      <w:szCs w:val="20"/>
    </w:rPr>
  </w:style>
  <w:style w:type="character" w:customStyle="1" w:styleId="CommentTextChar">
    <w:name w:val="Comment Text Char"/>
    <w:basedOn w:val="DefaultParagraphFont"/>
    <w:link w:val="CommentText"/>
    <w:uiPriority w:val="99"/>
    <w:rsid w:val="00BF4BC0"/>
    <w:rPr>
      <w:sz w:val="20"/>
      <w:szCs w:val="20"/>
    </w:rPr>
  </w:style>
  <w:style w:type="character" w:styleId="UnresolvedMention">
    <w:name w:val="Unresolved Mention"/>
    <w:basedOn w:val="DefaultParagraphFont"/>
    <w:uiPriority w:val="99"/>
    <w:rsid w:val="00BF4BC0"/>
    <w:rPr>
      <w:color w:val="605E5C"/>
      <w:shd w:val="clear" w:color="auto" w:fill="E1DFDD"/>
    </w:rPr>
  </w:style>
  <w:style w:type="paragraph" w:styleId="BalloonText">
    <w:name w:val="Balloon Text"/>
    <w:basedOn w:val="Normal"/>
    <w:link w:val="BalloonTextChar"/>
    <w:uiPriority w:val="99"/>
    <w:semiHidden/>
    <w:unhideWhenUsed/>
    <w:rsid w:val="00BF4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B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723A"/>
    <w:rPr>
      <w:b/>
      <w:bCs/>
    </w:rPr>
  </w:style>
  <w:style w:type="character" w:customStyle="1" w:styleId="CommentSubjectChar">
    <w:name w:val="Comment Subject Char"/>
    <w:basedOn w:val="CommentTextChar"/>
    <w:link w:val="CommentSubject"/>
    <w:uiPriority w:val="99"/>
    <w:semiHidden/>
    <w:rsid w:val="0058723A"/>
    <w:rPr>
      <w:b/>
      <w:bCs/>
      <w:sz w:val="20"/>
      <w:szCs w:val="20"/>
    </w:rPr>
  </w:style>
  <w:style w:type="character" w:styleId="FollowedHyperlink">
    <w:name w:val="FollowedHyperlink"/>
    <w:basedOn w:val="DefaultParagraphFont"/>
    <w:uiPriority w:val="99"/>
    <w:semiHidden/>
    <w:unhideWhenUsed/>
    <w:rsid w:val="00B62C54"/>
    <w:rPr>
      <w:color w:val="954F72" w:themeColor="followedHyperlink"/>
      <w:u w:val="single"/>
    </w:rPr>
  </w:style>
  <w:style w:type="paragraph" w:styleId="Revision">
    <w:name w:val="Revision"/>
    <w:hidden/>
    <w:uiPriority w:val="99"/>
    <w:semiHidden/>
    <w:rsid w:val="00483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secure.crbonline.gov.uk/crsc/check?execution=e1s1" TargetMode="External"/><Relationship Id="rId3" Type="http://schemas.openxmlformats.org/officeDocument/2006/relationships/customXml" Target="../customXml/item3.xml"/><Relationship Id="rId21" Type="http://schemas.openxmlformats.org/officeDocument/2006/relationships/hyperlink" Target="https://www.derbyshire.gov.uk/transport-roads/road-safety/car/car-safety-seats/car-safety-seats-for-children.aspx"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secure.crbonline.gov.uk/crsc/check?execution=e1s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hemightycreatives.com/our-safeguarding-the-mighty-creatives/" TargetMode="External"/><Relationship Id="rId20" Type="http://schemas.openxmlformats.org/officeDocument/2006/relationships/hyperlink" Target="https://www.derbyshire.gov.uk/transport-roads/road-safety/car/car-safety-seats/car-safety-seats-for-children.aspx" TargetMode="External"/><Relationship Id="rId29" Type="http://schemas.openxmlformats.org/officeDocument/2006/relationships/hyperlink" Target="https://www.moneysupermarket.com/business-insurance/public-liability/faq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gov.uk/disclosure-barring-service-check/documents-the-applicant-must-provide-"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learning.nspcc.org.uk/safeguarding-child-protection/" TargetMode="External"/><Relationship Id="rId23" Type="http://schemas.openxmlformats.org/officeDocument/2006/relationships/hyperlink" Target="https://www.gov.uk/disclosure-barring-service-check/documents-the-applicant-must-provide-" TargetMode="External"/><Relationship Id="rId28" Type="http://schemas.openxmlformats.org/officeDocument/2006/relationships/hyperlink" Target="https://www.gov.uk/dbs-update-service" TargetMode="External"/><Relationship Id="rId10" Type="http://schemas.openxmlformats.org/officeDocument/2006/relationships/image" Target="media/image1.png"/><Relationship Id="rId19" Type="http://schemas.openxmlformats.org/officeDocument/2006/relationships/hyperlink" Target="https://themightycreatives.com/our-safeguarding-the-mighty-creative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mailto:caroline@themightycreatives.com" TargetMode="External"/><Relationship Id="rId27" Type="http://schemas.openxmlformats.org/officeDocument/2006/relationships/hyperlink" Target="https://secure.crbonline.gov.uk/crsc/apply?execution=e1s1" TargetMode="External"/><Relationship Id="rId30" Type="http://schemas.openxmlformats.org/officeDocument/2006/relationships/hyperlink" Target="https://www.moneysupermarket.com/business-insurance/public-liability/faqs/"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9f03a3-d503-4e5a-ad3e-ba10b22c05a9">
      <Terms xmlns="http://schemas.microsoft.com/office/infopath/2007/PartnerControls"/>
    </lcf76f155ced4ddcb4097134ff3c332f>
    <TaxCatchAll xmlns="b29824dc-2e2b-4a83-ade4-fd5c59a46aec" xsi:nil="true"/>
    <SharedWithUsers xmlns="b29824dc-2e2b-4a83-ade4-fd5c59a46aec">
      <UserInfo>
        <DisplayName>Bethany Patience</DisplayName>
        <AccountId>3098</AccountId>
        <AccountType/>
      </UserInfo>
      <UserInfo>
        <DisplayName>Jemma Bentley</DisplayName>
        <AccountId>15237</AccountId>
        <AccountType/>
      </UserInfo>
      <UserInfo>
        <DisplayName>Emily York</DisplayName>
        <AccountId>2466</AccountId>
        <AccountType/>
      </UserInfo>
      <UserInfo>
        <DisplayName>Caroline Frankland</DisplayName>
        <AccountId>283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20" ma:contentTypeDescription="Create a new document." ma:contentTypeScope="" ma:versionID="597404b20506d2a880eef254dc9e40f8">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ce2a18e0fe43221595a9c9019c2316f3"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169F7-802A-40B5-AF32-E4ACB00CE852}">
  <ds:schemaRefs>
    <ds:schemaRef ds:uri="http://schemas.microsoft.com/sharepoint/v3/contenttype/forms"/>
  </ds:schemaRefs>
</ds:datastoreItem>
</file>

<file path=customXml/itemProps2.xml><?xml version="1.0" encoding="utf-8"?>
<ds:datastoreItem xmlns:ds="http://schemas.openxmlformats.org/officeDocument/2006/customXml" ds:itemID="{8B8F9559-2EB2-4839-82C5-5BB99D5D6BA9}">
  <ds:schemaRefs>
    <ds:schemaRef ds:uri="http://schemas.microsoft.com/office/2006/metadata/properties"/>
    <ds:schemaRef ds:uri="http://schemas.microsoft.com/office/infopath/2007/PartnerControls"/>
    <ds:schemaRef ds:uri="019f03a3-d503-4e5a-ad3e-ba10b22c05a9"/>
    <ds:schemaRef ds:uri="b29824dc-2e2b-4a83-ade4-fd5c59a46aec"/>
  </ds:schemaRefs>
</ds:datastoreItem>
</file>

<file path=customXml/itemProps3.xml><?xml version="1.0" encoding="utf-8"?>
<ds:datastoreItem xmlns:ds="http://schemas.openxmlformats.org/officeDocument/2006/customXml" ds:itemID="{230D7551-F7C5-42FC-BD44-216B7A068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3600</Words>
  <Characters>20525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James Blyth</cp:lastModifiedBy>
  <cp:revision>2</cp:revision>
  <cp:lastPrinted>2022-09-29T11:30:00Z</cp:lastPrinted>
  <dcterms:created xsi:type="dcterms:W3CDTF">2026-05-13T10:36:00Z</dcterms:created>
  <dcterms:modified xsi:type="dcterms:W3CDTF">2026-05-13T10:36:00Z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y fmtid="{D5CDD505-2E9C-101B-9397-08002B2CF9AE}" pid="3" name="MediaServiceImageTags">
    <vt:lpwstr/>
  </property>
</Properties>
</file>